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0B0" w:rsidRPr="002E1032" w:rsidRDefault="008E40B0">
      <w:pPr>
        <w:pStyle w:val="Title"/>
      </w:pPr>
      <w:r>
        <w:t>Sodium Borohydride Reduction of 9-fluorenone</w:t>
      </w:r>
    </w:p>
    <w:p w:rsidR="008E40B0" w:rsidRPr="002E1032" w:rsidRDefault="008E40B0">
      <w:pPr>
        <w:jc w:val="center"/>
        <w:rPr>
          <w:rFonts w:ascii="Helvetica" w:hAnsi="Helvetica"/>
          <w:b/>
          <w:color w:val="808080"/>
          <w:sz w:val="24"/>
        </w:rPr>
      </w:pPr>
    </w:p>
    <w:p w:rsidR="008E40B0" w:rsidRPr="002E1032" w:rsidRDefault="008E40B0">
      <w:pPr>
        <w:jc w:val="center"/>
        <w:rPr>
          <w:rFonts w:ascii="Helvetica" w:hAnsi="Helvetica"/>
          <w:b/>
          <w:color w:val="808080"/>
          <w:sz w:val="24"/>
        </w:rPr>
      </w:pPr>
    </w:p>
    <w:p w:rsidR="008E40B0" w:rsidRPr="00272FA4" w:rsidRDefault="008E40B0">
      <w:pPr>
        <w:jc w:val="both"/>
        <w:rPr>
          <w:rFonts w:ascii="Helvetica" w:hAnsi="Helvetica"/>
          <w:color w:val="808080"/>
        </w:rPr>
      </w:pPr>
      <w:r w:rsidRPr="002E1032">
        <w:rPr>
          <w:rFonts w:ascii="Helvetica" w:hAnsi="Helvetica"/>
          <w:b/>
        </w:rPr>
        <w:t>Required Pre-Lab Readings</w:t>
      </w:r>
      <w:r w:rsidRPr="00272FA4">
        <w:rPr>
          <w:rFonts w:ascii="Helvetica" w:hAnsi="Helvetica"/>
          <w:b/>
        </w:rPr>
        <w:t xml:space="preserve">: </w:t>
      </w:r>
      <w:r w:rsidRPr="00272FA4">
        <w:rPr>
          <w:rFonts w:ascii="Helvetica" w:hAnsi="Helvetica"/>
        </w:rPr>
        <w:t>McMurry, Sect.  1</w:t>
      </w:r>
      <w:r>
        <w:rPr>
          <w:rFonts w:ascii="Helvetica" w:hAnsi="Helvetica"/>
        </w:rPr>
        <w:t>3</w:t>
      </w:r>
      <w:r w:rsidRPr="00272FA4">
        <w:rPr>
          <w:rFonts w:ascii="Helvetica" w:hAnsi="Helvetica"/>
        </w:rPr>
        <w:t>.</w:t>
      </w:r>
      <w:r>
        <w:rPr>
          <w:rFonts w:ascii="Helvetica" w:hAnsi="Helvetica"/>
        </w:rPr>
        <w:t>3</w:t>
      </w:r>
      <w:r w:rsidRPr="00272FA4" w:rsidDel="004F4649">
        <w:rPr>
          <w:rFonts w:ascii="Helvetica" w:hAnsi="Helvetica"/>
          <w:color w:val="808080"/>
        </w:rPr>
        <w:t xml:space="preserve"> </w:t>
      </w:r>
    </w:p>
    <w:p w:rsidR="008E40B0" w:rsidRPr="002E1032" w:rsidRDefault="008E40B0">
      <w:pPr>
        <w:jc w:val="both"/>
        <w:rPr>
          <w:rFonts w:ascii="Helvetica" w:hAnsi="Helvetica"/>
          <w:color w:val="808080"/>
        </w:rPr>
      </w:pPr>
      <w:r w:rsidRPr="002E1032">
        <w:rPr>
          <w:rFonts w:ascii="Helvetica" w:hAnsi="Helvetica"/>
          <w:b/>
        </w:rPr>
        <w:t xml:space="preserve">Techniques you must be prepared to perform: </w:t>
      </w:r>
      <w:r w:rsidRPr="002E1032">
        <w:rPr>
          <w:rFonts w:ascii="Helvetica" w:hAnsi="Helvetica"/>
        </w:rPr>
        <w:t>Microscale reaction,</w:t>
      </w:r>
      <w:r w:rsidRPr="002E1032">
        <w:rPr>
          <w:rFonts w:ascii="Helvetica" w:hAnsi="Helvetica"/>
          <w:b/>
          <w:color w:val="808080"/>
        </w:rPr>
        <w:t xml:space="preserve"> </w:t>
      </w:r>
      <w:r w:rsidRPr="002E1032">
        <w:rPr>
          <w:rFonts w:ascii="Helvetica" w:hAnsi="Helvetica"/>
        </w:rPr>
        <w:t>vacuum filtration,</w:t>
      </w:r>
      <w:r>
        <w:rPr>
          <w:rFonts w:ascii="Helvetica" w:hAnsi="Helvetica"/>
        </w:rPr>
        <w:t xml:space="preserve"> melting point.</w:t>
      </w:r>
    </w:p>
    <w:p w:rsidR="008E40B0" w:rsidRPr="002E1032" w:rsidRDefault="008E40B0">
      <w:pPr>
        <w:jc w:val="both"/>
        <w:rPr>
          <w:rFonts w:ascii="Helvetica" w:hAnsi="Helvetica"/>
          <w:b/>
          <w:color w:val="808080"/>
        </w:rPr>
      </w:pPr>
    </w:p>
    <w:p w:rsidR="008E40B0" w:rsidRPr="002E1032" w:rsidRDefault="008E40B0">
      <w:pPr>
        <w:jc w:val="both"/>
        <w:rPr>
          <w:rFonts w:ascii="Helvetica" w:hAnsi="Helvetica"/>
          <w:b/>
        </w:rPr>
      </w:pPr>
      <w:r w:rsidRPr="002E1032">
        <w:rPr>
          <w:rFonts w:ascii="Helvetica" w:hAnsi="Helvetica"/>
          <w:b/>
        </w:rPr>
        <w:t>Introduction</w:t>
      </w:r>
    </w:p>
    <w:p w:rsidR="008E40B0" w:rsidRDefault="008E40B0" w:rsidP="008E40B0">
      <w:pPr>
        <w:pStyle w:val="NormalWeb"/>
        <w:jc w:val="both"/>
        <w:rPr>
          <w:rFonts w:ascii="Helvetica" w:hAnsi="Helvetica"/>
          <w:color w:val="000000"/>
          <w:sz w:val="20"/>
          <w:szCs w:val="20"/>
        </w:rPr>
      </w:pPr>
      <w:r>
        <w:rPr>
          <w:rFonts w:ascii="Helvetica" w:hAnsi="Helvetica"/>
          <w:color w:val="000000"/>
          <w:sz w:val="20"/>
          <w:szCs w:val="20"/>
        </w:rPr>
        <w:t>Reduction reaction in chemistry refers to the gain of electrons. In organic chemistry, reduction reactions usually happen through the gain of hydrogens, or the loss of oxygen atoms, or both. Carbonyl compounds such as aldehydes, ketones, carboxylic acid and acid derivatives can be reduced to alcohols when its carbonyl group gains a hydride (H</w:t>
      </w:r>
      <w:r w:rsidRPr="00C85A54">
        <w:rPr>
          <w:rFonts w:ascii="Helvetica" w:hAnsi="Helvetica"/>
          <w:color w:val="000000"/>
          <w:sz w:val="20"/>
          <w:szCs w:val="20"/>
          <w:vertAlign w:val="superscript"/>
        </w:rPr>
        <w:t>-</w:t>
      </w:r>
      <w:r>
        <w:rPr>
          <w:rFonts w:ascii="Helvetica" w:hAnsi="Helvetica"/>
          <w:color w:val="000000"/>
          <w:sz w:val="20"/>
          <w:szCs w:val="20"/>
        </w:rPr>
        <w:t xml:space="preserve">) and a proton. </w:t>
      </w:r>
      <w:r w:rsidR="00022698">
        <w:rPr>
          <w:rFonts w:ascii="Helvetica" w:hAnsi="Helvetica"/>
          <w:color w:val="000000"/>
          <w:sz w:val="20"/>
          <w:szCs w:val="20"/>
        </w:rPr>
        <w:t xml:space="preserve"> </w:t>
      </w:r>
    </w:p>
    <w:p w:rsidR="008E40B0" w:rsidRPr="00A416AC" w:rsidRDefault="008E40B0" w:rsidP="008E40B0">
      <w:pPr>
        <w:pStyle w:val="NormalWeb"/>
        <w:jc w:val="both"/>
        <w:rPr>
          <w:rFonts w:ascii="Helvetica" w:hAnsi="Helvetica"/>
          <w:color w:val="000000"/>
          <w:sz w:val="20"/>
          <w:szCs w:val="20"/>
        </w:rPr>
      </w:pPr>
      <w:r>
        <w:rPr>
          <w:rFonts w:ascii="Helvetica" w:hAnsi="Helvetica"/>
          <w:color w:val="000000"/>
          <w:sz w:val="20"/>
          <w:szCs w:val="20"/>
        </w:rPr>
        <w:t>There are two widely used reducing reagents which can be considered as hydride (H</w:t>
      </w:r>
      <w:r w:rsidRPr="00C85A54">
        <w:rPr>
          <w:rFonts w:ascii="Helvetica" w:hAnsi="Helvetica"/>
          <w:color w:val="000000"/>
          <w:sz w:val="20"/>
          <w:szCs w:val="20"/>
          <w:vertAlign w:val="superscript"/>
        </w:rPr>
        <w:t>-</w:t>
      </w:r>
      <w:r>
        <w:rPr>
          <w:rFonts w:ascii="Helvetica" w:hAnsi="Helvetica"/>
          <w:color w:val="000000"/>
          <w:sz w:val="20"/>
          <w:szCs w:val="20"/>
        </w:rPr>
        <w:t>) donors: sodium borohydride (NaBH</w:t>
      </w:r>
      <w:r w:rsidRPr="00C85A54">
        <w:rPr>
          <w:rFonts w:ascii="Helvetica" w:hAnsi="Helvetica"/>
          <w:color w:val="000000"/>
          <w:sz w:val="20"/>
          <w:szCs w:val="20"/>
          <w:vertAlign w:val="subscript"/>
        </w:rPr>
        <w:t>4</w:t>
      </w:r>
      <w:r>
        <w:rPr>
          <w:rFonts w:ascii="Helvetica" w:hAnsi="Helvetica"/>
          <w:color w:val="000000"/>
          <w:sz w:val="20"/>
          <w:szCs w:val="20"/>
        </w:rPr>
        <w:t>) and lithium aluminum hydride (LiAlH</w:t>
      </w:r>
      <w:r w:rsidRPr="00C85A54">
        <w:rPr>
          <w:rFonts w:ascii="Helvetica" w:hAnsi="Helvetica"/>
          <w:color w:val="000000"/>
          <w:sz w:val="20"/>
          <w:szCs w:val="20"/>
          <w:vertAlign w:val="subscript"/>
        </w:rPr>
        <w:t>4</w:t>
      </w:r>
      <w:r>
        <w:rPr>
          <w:rFonts w:ascii="Helvetica" w:hAnsi="Helvetica"/>
          <w:color w:val="000000"/>
          <w:sz w:val="20"/>
          <w:szCs w:val="20"/>
        </w:rPr>
        <w:t>). Lithium aluminum hydride is a powerful and broad spectrum reducing reagent and its reduction of carbonyl compounds must be carried out under anhydrous conditions using aprotic solvents such as ether. On the other hand, sodium borohydride</w:t>
      </w:r>
      <w:r w:rsidRPr="00A416AC">
        <w:rPr>
          <w:rFonts w:ascii="Helvetica" w:hAnsi="Helvetica"/>
          <w:color w:val="000000"/>
          <w:sz w:val="20"/>
          <w:szCs w:val="20"/>
        </w:rPr>
        <w:t xml:space="preserve"> is a </w:t>
      </w:r>
      <w:r>
        <w:rPr>
          <w:rFonts w:ascii="Helvetica" w:hAnsi="Helvetica"/>
          <w:color w:val="000000"/>
          <w:sz w:val="20"/>
          <w:szCs w:val="20"/>
        </w:rPr>
        <w:t xml:space="preserve">milder </w:t>
      </w:r>
      <w:r w:rsidRPr="00A416AC">
        <w:rPr>
          <w:rFonts w:ascii="Helvetica" w:hAnsi="Helvetica"/>
          <w:color w:val="000000"/>
          <w:sz w:val="20"/>
          <w:szCs w:val="20"/>
        </w:rPr>
        <w:t xml:space="preserve">and therefore safer reagent </w:t>
      </w:r>
      <w:r>
        <w:rPr>
          <w:rFonts w:ascii="Helvetica" w:hAnsi="Helvetica"/>
          <w:color w:val="000000"/>
          <w:sz w:val="20"/>
          <w:szCs w:val="20"/>
        </w:rPr>
        <w:t>than lithium aluminum hydride</w:t>
      </w:r>
      <w:r w:rsidRPr="00A416AC">
        <w:rPr>
          <w:rFonts w:ascii="Helvetica" w:hAnsi="Helvetica"/>
          <w:color w:val="000000"/>
          <w:sz w:val="20"/>
          <w:szCs w:val="20"/>
        </w:rPr>
        <w:t xml:space="preserve">. It can be used in solution in alcohols </w:t>
      </w:r>
      <w:r>
        <w:rPr>
          <w:rFonts w:ascii="Helvetica" w:hAnsi="Helvetica"/>
          <w:color w:val="000000"/>
          <w:sz w:val="20"/>
          <w:szCs w:val="20"/>
        </w:rPr>
        <w:t>with the presence of base such as NaOCH</w:t>
      </w:r>
      <w:r w:rsidRPr="000966E4">
        <w:rPr>
          <w:rFonts w:ascii="Helvetica" w:hAnsi="Helvetica"/>
          <w:color w:val="000000"/>
          <w:sz w:val="20"/>
          <w:szCs w:val="20"/>
          <w:vertAlign w:val="subscript"/>
        </w:rPr>
        <w:t>3</w:t>
      </w:r>
      <w:r>
        <w:rPr>
          <w:rFonts w:ascii="Helvetica" w:hAnsi="Helvetica"/>
          <w:color w:val="000000"/>
          <w:sz w:val="20"/>
          <w:szCs w:val="20"/>
        </w:rPr>
        <w:t xml:space="preserve"> or NaOH. NaBH</w:t>
      </w:r>
      <w:r w:rsidRPr="00C85A54">
        <w:rPr>
          <w:rFonts w:ascii="Helvetica" w:hAnsi="Helvetica"/>
          <w:color w:val="000000"/>
          <w:sz w:val="20"/>
          <w:szCs w:val="20"/>
          <w:vertAlign w:val="subscript"/>
        </w:rPr>
        <w:t>4</w:t>
      </w:r>
      <w:r>
        <w:rPr>
          <w:rFonts w:ascii="Helvetica" w:hAnsi="Helvetica"/>
          <w:color w:val="000000"/>
          <w:sz w:val="20"/>
          <w:szCs w:val="20"/>
        </w:rPr>
        <w:t xml:space="preserve"> is not stable under acidic conditions and decomposes slowly under neutral conditions. </w:t>
      </w:r>
    </w:p>
    <w:p w:rsidR="008E40B0" w:rsidRPr="00A416AC" w:rsidRDefault="008E40B0" w:rsidP="008E40B0">
      <w:pPr>
        <w:pStyle w:val="NormalWeb"/>
        <w:jc w:val="center"/>
      </w:pPr>
    </w:p>
    <w:p w:rsidR="008E40B0" w:rsidRPr="003F5D6B" w:rsidRDefault="00FC54BB" w:rsidP="008E40B0">
      <w:pPr>
        <w:pStyle w:val="NormalWeb"/>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116.25pt">
            <v:imagedata r:id="rId8" o:title=""/>
          </v:shape>
        </w:pict>
      </w:r>
    </w:p>
    <w:p w:rsidR="008E40B0" w:rsidRPr="002E1032" w:rsidRDefault="008E40B0" w:rsidP="008E40B0">
      <w:pPr>
        <w:overflowPunct/>
        <w:jc w:val="center"/>
        <w:textAlignment w:val="auto"/>
        <w:rPr>
          <w:rFonts w:ascii="Helvetica" w:hAnsi="Helvetica" w:cs="AGaramond-Italic"/>
          <w:i/>
          <w:iCs/>
          <w:lang w:eastAsia="zh-CN"/>
        </w:rPr>
      </w:pPr>
    </w:p>
    <w:p w:rsidR="008E40B0" w:rsidRPr="002E1032" w:rsidRDefault="008E40B0" w:rsidP="008E40B0">
      <w:pPr>
        <w:jc w:val="center"/>
        <w:rPr>
          <w:rFonts w:ascii="Helvetica" w:hAnsi="Helvetica" w:cs="AGaramond-Italic"/>
          <w:i/>
          <w:iCs/>
          <w:lang w:eastAsia="zh-CN"/>
        </w:rPr>
      </w:pPr>
    </w:p>
    <w:p w:rsidR="008E40B0" w:rsidRPr="002E1032" w:rsidRDefault="008E40B0" w:rsidP="008E40B0">
      <w:pPr>
        <w:jc w:val="both"/>
        <w:rPr>
          <w:rFonts w:ascii="Helvetica" w:hAnsi="Helvetica"/>
          <w:color w:val="808080"/>
        </w:rPr>
      </w:pPr>
    </w:p>
    <w:p w:rsidR="008E40B0" w:rsidRPr="002E1032" w:rsidRDefault="008E40B0">
      <w:pPr>
        <w:jc w:val="both"/>
        <w:rPr>
          <w:rFonts w:ascii="Helvetica" w:hAnsi="Helvetica"/>
          <w:b/>
        </w:rPr>
      </w:pPr>
      <w:r w:rsidRPr="002E1032">
        <w:rPr>
          <w:rFonts w:ascii="Helvetica" w:hAnsi="Helvetica"/>
          <w:b/>
        </w:rPr>
        <w:t>Procedure</w:t>
      </w:r>
    </w:p>
    <w:p w:rsidR="008E40B0" w:rsidRPr="00F14DC9" w:rsidRDefault="008E40B0" w:rsidP="008E40B0">
      <w:pPr>
        <w:snapToGrid w:val="0"/>
        <w:jc w:val="both"/>
        <w:rPr>
          <w:rFonts w:ascii="Helvetica" w:hAnsi="Helvetica" w:cs="AGKDPD+TimesNewRoman"/>
          <w:color w:val="000000"/>
        </w:rPr>
      </w:pPr>
    </w:p>
    <w:p w:rsidR="008E40B0" w:rsidRDefault="008E40B0" w:rsidP="008E40B0">
      <w:pPr>
        <w:snapToGrid w:val="0"/>
        <w:jc w:val="both"/>
        <w:rPr>
          <w:rFonts w:ascii="Helvetica" w:hAnsi="Helvetica"/>
          <w:lang w:eastAsia="zh-CN"/>
        </w:rPr>
      </w:pPr>
      <w:r>
        <w:rPr>
          <w:rFonts w:ascii="Helvetica" w:hAnsi="Helvetica"/>
          <w:lang w:eastAsia="zh-CN"/>
        </w:rPr>
        <w:t>A</w:t>
      </w:r>
      <w:r w:rsidRPr="00F14DC9">
        <w:rPr>
          <w:rFonts w:ascii="Helvetica" w:hAnsi="Helvetica"/>
          <w:lang w:eastAsia="zh-CN"/>
        </w:rPr>
        <w:t xml:space="preserve"> stock reducing reagent</w:t>
      </w:r>
      <w:r>
        <w:rPr>
          <w:rFonts w:ascii="Helvetica" w:hAnsi="Helvetica"/>
          <w:lang w:eastAsia="zh-CN"/>
        </w:rPr>
        <w:t xml:space="preserve"> solution has been </w:t>
      </w:r>
      <w:r w:rsidRPr="00F14DC9">
        <w:rPr>
          <w:rFonts w:ascii="Helvetica" w:hAnsi="Helvetica"/>
          <w:lang w:eastAsia="zh-CN"/>
        </w:rPr>
        <w:t xml:space="preserve">freshly prepared. </w:t>
      </w:r>
      <w:r>
        <w:rPr>
          <w:rFonts w:ascii="Helvetica" w:hAnsi="Helvetica"/>
          <w:lang w:eastAsia="zh-CN"/>
        </w:rPr>
        <w:t xml:space="preserve">Every 1.0 mL of reducing solution </w:t>
      </w:r>
      <w:r w:rsidRPr="00F14DC9">
        <w:rPr>
          <w:rFonts w:ascii="Helvetica" w:hAnsi="Helvetica"/>
          <w:lang w:eastAsia="zh-CN"/>
        </w:rPr>
        <w:t xml:space="preserve">consists of </w:t>
      </w:r>
      <w:r>
        <w:rPr>
          <w:rFonts w:ascii="Helvetica" w:hAnsi="Helvetica"/>
          <w:lang w:eastAsia="zh-CN"/>
        </w:rPr>
        <w:t xml:space="preserve">20 </w:t>
      </w:r>
      <w:r w:rsidRPr="00D14FBA">
        <w:rPr>
          <w:rFonts w:ascii="Helvetica" w:hAnsi="Helvetica"/>
          <w:lang w:eastAsia="zh-CN"/>
        </w:rPr>
        <w:t xml:space="preserve">mg sodium ethoxide </w:t>
      </w:r>
      <w:r w:rsidRPr="00F14DC9">
        <w:rPr>
          <w:rFonts w:ascii="Helvetica" w:hAnsi="Helvetica"/>
          <w:lang w:eastAsia="zh-CN"/>
        </w:rPr>
        <w:t>and 4</w:t>
      </w:r>
      <w:r>
        <w:rPr>
          <w:rFonts w:ascii="Helvetica" w:hAnsi="Helvetica"/>
          <w:lang w:eastAsia="zh-CN"/>
        </w:rPr>
        <w:t>0 mg</w:t>
      </w:r>
      <w:r w:rsidRPr="00F14DC9">
        <w:rPr>
          <w:rFonts w:ascii="Helvetica" w:hAnsi="Helvetica"/>
          <w:lang w:eastAsia="zh-CN"/>
        </w:rPr>
        <w:t xml:space="preserve"> sodium borohydride dissolved in ethanol.</w:t>
      </w:r>
      <w:r>
        <w:rPr>
          <w:rFonts w:ascii="Helvetica" w:hAnsi="Helvetica"/>
          <w:lang w:eastAsia="zh-CN"/>
        </w:rPr>
        <w:t xml:space="preserve"> </w:t>
      </w:r>
    </w:p>
    <w:p w:rsidR="008E40B0" w:rsidRPr="00D14FBA" w:rsidRDefault="008E40B0" w:rsidP="008E40B0">
      <w:pPr>
        <w:snapToGrid w:val="0"/>
        <w:jc w:val="both"/>
        <w:rPr>
          <w:rFonts w:ascii="Helvetica" w:hAnsi="Helvetica"/>
          <w:lang w:eastAsia="zh-CN"/>
        </w:rPr>
      </w:pPr>
    </w:p>
    <w:p w:rsidR="008E40B0" w:rsidRPr="002E1032" w:rsidRDefault="008E40B0" w:rsidP="008E40B0">
      <w:pPr>
        <w:snapToGrid w:val="0"/>
        <w:jc w:val="both"/>
        <w:rPr>
          <w:rFonts w:ascii="Helvetica" w:hAnsi="Helvetica" w:cs="AGKDPD+TimesNewRoman"/>
          <w:color w:val="000000"/>
        </w:rPr>
      </w:pPr>
      <w:r w:rsidRPr="00D14FBA">
        <w:rPr>
          <w:rFonts w:ascii="Helvetica" w:hAnsi="Helvetica"/>
          <w:lang w:eastAsia="zh-CN"/>
        </w:rPr>
        <w:t>Disso</w:t>
      </w:r>
      <w:r>
        <w:rPr>
          <w:rFonts w:ascii="Helvetica" w:hAnsi="Helvetica"/>
          <w:lang w:eastAsia="zh-CN"/>
        </w:rPr>
        <w:t>l</w:t>
      </w:r>
      <w:r w:rsidRPr="00D14FBA">
        <w:rPr>
          <w:rFonts w:ascii="Helvetica" w:hAnsi="Helvetica"/>
          <w:lang w:eastAsia="zh-CN"/>
        </w:rPr>
        <w:t xml:space="preserve">ve 0.25 g 9-fluorenone </w:t>
      </w:r>
      <w:r w:rsidR="00FC54BB">
        <w:rPr>
          <w:rFonts w:ascii="Helvetica" w:hAnsi="Helvetica" w:cs="AGKDPD+TimesNewRoman"/>
          <w:color w:val="000000"/>
        </w:rPr>
        <w:t>(</w:t>
      </w:r>
      <w:r w:rsidRPr="00D14FBA">
        <w:rPr>
          <w:rFonts w:ascii="Helvetica" w:hAnsi="Helvetica" w:cs="AGKDPD+TimesNewRoman"/>
          <w:color w:val="000000"/>
        </w:rPr>
        <w:t xml:space="preserve">____mmol) </w:t>
      </w:r>
      <w:r w:rsidRPr="00D14FBA">
        <w:rPr>
          <w:rFonts w:ascii="Helvetica" w:hAnsi="Helvetica"/>
          <w:lang w:eastAsia="zh-CN"/>
        </w:rPr>
        <w:t>in 1.5 mL of warm ethanol (</w:t>
      </w:r>
      <w:r>
        <w:rPr>
          <w:rFonts w:ascii="Helvetica" w:hAnsi="Helvetica"/>
          <w:lang w:eastAsia="zh-CN"/>
        </w:rPr>
        <w:t>high temperatures may decompose the reducing agent</w:t>
      </w:r>
      <w:r w:rsidRPr="00D14FBA">
        <w:rPr>
          <w:rFonts w:ascii="Helvetica" w:hAnsi="Helvetica"/>
          <w:lang w:eastAsia="zh-CN"/>
        </w:rPr>
        <w:t>) in a 20 mL</w:t>
      </w:r>
      <w:r w:rsidRPr="00D14FBA">
        <w:rPr>
          <w:rFonts w:ascii="Helvetica" w:hAnsi="Helvetica" w:cs="AGKDPD+TimesNewRoman"/>
          <w:color w:val="000000"/>
        </w:rPr>
        <w:t xml:space="preserve"> screw top scintillation vial</w:t>
      </w:r>
      <w:r w:rsidRPr="00D14FBA">
        <w:rPr>
          <w:rFonts w:ascii="Helvetica" w:hAnsi="Helvetica"/>
          <w:lang w:eastAsia="zh-CN"/>
        </w:rPr>
        <w:t xml:space="preserve">. To this solution is added </w:t>
      </w:r>
      <w:r w:rsidRPr="00380E5E">
        <w:rPr>
          <w:rFonts w:ascii="Helvetica" w:hAnsi="Helvetica"/>
          <w:i/>
          <w:lang w:eastAsia="zh-CN"/>
        </w:rPr>
        <w:t>drop-wise</w:t>
      </w:r>
      <w:r w:rsidR="00FC54BB">
        <w:rPr>
          <w:rFonts w:ascii="Helvetica" w:hAnsi="Helvetica"/>
          <w:lang w:eastAsia="zh-CN"/>
        </w:rPr>
        <w:t xml:space="preserve"> 1.0</w:t>
      </w:r>
      <w:r w:rsidRPr="00D14FBA">
        <w:rPr>
          <w:rFonts w:ascii="Helvetica" w:hAnsi="Helvetica"/>
          <w:lang w:eastAsia="zh-CN"/>
        </w:rPr>
        <w:t xml:space="preserve"> mL of</w:t>
      </w:r>
      <w:r w:rsidRPr="00F14DC9">
        <w:rPr>
          <w:rFonts w:ascii="Helvetica" w:hAnsi="Helvetica"/>
          <w:lang w:eastAsia="zh-CN"/>
        </w:rPr>
        <w:t xml:space="preserve"> the reducing reagent</w:t>
      </w:r>
      <w:r>
        <w:rPr>
          <w:rFonts w:ascii="Helvetica" w:hAnsi="Helvetica"/>
          <w:lang w:eastAsia="zh-CN"/>
        </w:rPr>
        <w:t xml:space="preserve"> (record any observations: heat evolution, gas evolution, color change, etc.).</w:t>
      </w:r>
      <w:r w:rsidRPr="00F14DC9">
        <w:rPr>
          <w:rFonts w:ascii="Helvetica" w:hAnsi="Helvetica"/>
          <w:lang w:eastAsia="zh-CN"/>
        </w:rPr>
        <w:t xml:space="preserve"> </w:t>
      </w:r>
      <w:r>
        <w:rPr>
          <w:rFonts w:ascii="Helvetica" w:hAnsi="Helvetica"/>
          <w:lang w:eastAsia="zh-CN"/>
        </w:rPr>
        <w:t>Swirl the reaction vial periodically while the reaction continues</w:t>
      </w:r>
      <w:r w:rsidRPr="00F14DC9">
        <w:rPr>
          <w:rFonts w:ascii="Helvetica" w:hAnsi="Helvetica"/>
          <w:lang w:eastAsia="zh-CN"/>
        </w:rPr>
        <w:t xml:space="preserve"> for 10</w:t>
      </w:r>
      <w:r>
        <w:rPr>
          <w:rFonts w:ascii="Helvetica" w:hAnsi="Helvetica"/>
          <w:lang w:eastAsia="zh-CN"/>
        </w:rPr>
        <w:t xml:space="preserve"> - 20 </w:t>
      </w:r>
      <w:r w:rsidRPr="00F14DC9">
        <w:rPr>
          <w:rFonts w:ascii="Helvetica" w:hAnsi="Helvetica"/>
          <w:lang w:eastAsia="zh-CN"/>
        </w:rPr>
        <w:t xml:space="preserve">min. </w:t>
      </w:r>
      <w:r>
        <w:rPr>
          <w:rFonts w:ascii="Helvetica" w:hAnsi="Helvetica"/>
          <w:lang w:eastAsia="zh-CN"/>
        </w:rPr>
        <w:t>Use TLC (</w:t>
      </w:r>
      <w:r w:rsidRPr="00CC4D1D">
        <w:rPr>
          <w:rFonts w:ascii="Helvetica" w:hAnsi="Helvetica"/>
          <w:lang w:eastAsia="zh-CN"/>
        </w:rPr>
        <w:t xml:space="preserve">2:1 hexane:ethyl acetate) </w:t>
      </w:r>
      <w:r>
        <w:rPr>
          <w:rFonts w:ascii="Helvetica" w:hAnsi="Helvetica"/>
          <w:lang w:eastAsia="zh-CN"/>
        </w:rPr>
        <w:t>to monitor your reaction. After the reaction is complete, t</w:t>
      </w:r>
      <w:r w:rsidRPr="00F14DC9">
        <w:rPr>
          <w:rFonts w:ascii="Helvetica" w:hAnsi="Helvetica"/>
          <w:lang w:eastAsia="zh-CN"/>
        </w:rPr>
        <w:t>he product is precipitated</w:t>
      </w:r>
      <w:r>
        <w:rPr>
          <w:rFonts w:ascii="Helvetica" w:hAnsi="Helvetica"/>
          <w:lang w:eastAsia="zh-CN"/>
        </w:rPr>
        <w:t xml:space="preserve"> </w:t>
      </w:r>
      <w:r w:rsidRPr="00F14DC9">
        <w:rPr>
          <w:rFonts w:ascii="Helvetica" w:hAnsi="Helvetica"/>
          <w:lang w:eastAsia="zh-CN"/>
        </w:rPr>
        <w:t>by the</w:t>
      </w:r>
      <w:r>
        <w:rPr>
          <w:rFonts w:ascii="Helvetica" w:hAnsi="Helvetica"/>
          <w:lang w:eastAsia="zh-CN"/>
        </w:rPr>
        <w:t xml:space="preserve"> </w:t>
      </w:r>
      <w:r w:rsidRPr="00CC4D1D">
        <w:rPr>
          <w:rFonts w:ascii="Helvetica" w:hAnsi="Helvetica"/>
          <w:lang w:eastAsia="zh-CN"/>
        </w:rPr>
        <w:t>cautious</w:t>
      </w:r>
      <w:r w:rsidRPr="00F14DC9">
        <w:rPr>
          <w:rFonts w:ascii="Helvetica" w:hAnsi="Helvetica"/>
          <w:lang w:eastAsia="zh-CN"/>
        </w:rPr>
        <w:t xml:space="preserve"> addition of 2.5 mL of water</w:t>
      </w:r>
      <w:r>
        <w:rPr>
          <w:rFonts w:ascii="Helvetica" w:hAnsi="Helvetica"/>
          <w:lang w:eastAsia="zh-CN"/>
        </w:rPr>
        <w:t xml:space="preserve">. </w:t>
      </w:r>
      <w:r w:rsidRPr="00F14DC9">
        <w:rPr>
          <w:rFonts w:ascii="Helvetica" w:hAnsi="Helvetica"/>
          <w:lang w:eastAsia="zh-CN"/>
        </w:rPr>
        <w:t>A</w:t>
      </w:r>
      <w:r>
        <w:rPr>
          <w:rFonts w:ascii="Helvetica" w:hAnsi="Helvetica"/>
          <w:lang w:eastAsia="zh-CN"/>
        </w:rPr>
        <w:t xml:space="preserve"> </w:t>
      </w:r>
      <w:r w:rsidRPr="00F14DC9">
        <w:rPr>
          <w:rFonts w:ascii="Helvetica" w:hAnsi="Helvetica"/>
          <w:lang w:eastAsia="zh-CN"/>
        </w:rPr>
        <w:t>color change</w:t>
      </w:r>
      <w:r>
        <w:rPr>
          <w:rFonts w:ascii="Helvetica" w:hAnsi="Helvetica"/>
          <w:lang w:eastAsia="zh-CN"/>
        </w:rPr>
        <w:t xml:space="preserve"> </w:t>
      </w:r>
      <w:r w:rsidRPr="00F14DC9">
        <w:rPr>
          <w:rFonts w:ascii="Helvetica" w:hAnsi="Helvetica"/>
          <w:lang w:eastAsia="zh-CN"/>
        </w:rPr>
        <w:t>is observed as the reaction proceeds from the yellow 9-fluorenone</w:t>
      </w:r>
      <w:r>
        <w:rPr>
          <w:rFonts w:ascii="Helvetica" w:hAnsi="Helvetica"/>
          <w:lang w:eastAsia="zh-CN"/>
        </w:rPr>
        <w:t xml:space="preserve"> </w:t>
      </w:r>
      <w:r w:rsidRPr="00F14DC9">
        <w:rPr>
          <w:rFonts w:ascii="Helvetica" w:hAnsi="Helvetica"/>
          <w:lang w:eastAsia="zh-CN"/>
        </w:rPr>
        <w:t xml:space="preserve">to the white 9-fluorenol. </w:t>
      </w:r>
      <w:r>
        <w:rPr>
          <w:rFonts w:ascii="Helvetica" w:hAnsi="Helvetica"/>
          <w:lang w:eastAsia="zh-CN"/>
        </w:rPr>
        <w:t>The reaction mixture is then</w:t>
      </w:r>
      <w:r w:rsidRPr="00F14DC9">
        <w:rPr>
          <w:rFonts w:ascii="Helvetica" w:hAnsi="Helvetica"/>
          <w:lang w:eastAsia="zh-CN"/>
        </w:rPr>
        <w:t xml:space="preserve"> </w:t>
      </w:r>
      <w:r>
        <w:rPr>
          <w:rFonts w:ascii="Helvetica" w:hAnsi="Helvetica"/>
          <w:lang w:eastAsia="zh-CN"/>
        </w:rPr>
        <w:t xml:space="preserve">acidified </w:t>
      </w:r>
      <w:r w:rsidRPr="00F14DC9">
        <w:rPr>
          <w:rFonts w:ascii="Helvetica" w:hAnsi="Helvetica"/>
          <w:lang w:eastAsia="zh-CN"/>
        </w:rPr>
        <w:t>with 0.</w:t>
      </w:r>
      <w:r>
        <w:rPr>
          <w:rFonts w:ascii="Helvetica" w:hAnsi="Helvetica"/>
          <w:lang w:eastAsia="zh-CN"/>
        </w:rPr>
        <w:t>5</w:t>
      </w:r>
      <w:r w:rsidRPr="00F14DC9">
        <w:rPr>
          <w:rFonts w:ascii="Helvetica" w:hAnsi="Helvetica"/>
          <w:lang w:eastAsia="zh-CN"/>
        </w:rPr>
        <w:t xml:space="preserve"> M HCI</w:t>
      </w:r>
      <w:r>
        <w:rPr>
          <w:rFonts w:ascii="Helvetica" w:hAnsi="Helvetica"/>
          <w:lang w:eastAsia="zh-CN"/>
        </w:rPr>
        <w:t xml:space="preserve"> </w:t>
      </w:r>
      <w:r w:rsidR="00FC54BB">
        <w:rPr>
          <w:rFonts w:ascii="Helvetica" w:hAnsi="Helvetica"/>
          <w:lang w:eastAsia="zh-CN"/>
        </w:rPr>
        <w:t>to</w:t>
      </w:r>
      <w:r>
        <w:rPr>
          <w:rFonts w:ascii="Helvetica" w:hAnsi="Helvetica"/>
          <w:lang w:eastAsia="zh-CN"/>
        </w:rPr>
        <w:t xml:space="preserve"> pH 6 or below to decompose the excess sodium borohydride. The crude product is</w:t>
      </w:r>
      <w:r w:rsidRPr="00F14DC9">
        <w:rPr>
          <w:rFonts w:ascii="Helvetica" w:hAnsi="Helvetica"/>
          <w:lang w:eastAsia="zh-CN"/>
        </w:rPr>
        <w:t xml:space="preserve"> vacuum filtered, </w:t>
      </w:r>
      <w:r w:rsidR="00FC54BB">
        <w:rPr>
          <w:rFonts w:ascii="Helvetica" w:hAnsi="Helvetica"/>
          <w:lang w:eastAsia="zh-CN"/>
        </w:rPr>
        <w:t xml:space="preserve">and </w:t>
      </w:r>
      <w:r w:rsidRPr="00F14DC9">
        <w:rPr>
          <w:rFonts w:ascii="Helvetica" w:hAnsi="Helvetica"/>
          <w:lang w:eastAsia="zh-CN"/>
        </w:rPr>
        <w:t>washed with cold</w:t>
      </w:r>
      <w:r>
        <w:rPr>
          <w:rFonts w:ascii="Helvetica" w:hAnsi="Helvetica"/>
          <w:lang w:eastAsia="zh-CN"/>
        </w:rPr>
        <w:t xml:space="preserve"> </w:t>
      </w:r>
      <w:r w:rsidRPr="00F14DC9">
        <w:rPr>
          <w:rFonts w:ascii="Helvetica" w:hAnsi="Helvetica"/>
          <w:lang w:eastAsia="zh-CN"/>
        </w:rPr>
        <w:t>water to remove any residual inorganic salt formed by the</w:t>
      </w:r>
      <w:r>
        <w:rPr>
          <w:rFonts w:ascii="Helvetica" w:hAnsi="Helvetica"/>
          <w:lang w:eastAsia="zh-CN"/>
        </w:rPr>
        <w:t xml:space="preserve"> </w:t>
      </w:r>
      <w:r w:rsidRPr="00F14DC9">
        <w:rPr>
          <w:rFonts w:ascii="Helvetica" w:hAnsi="Helvetica"/>
          <w:lang w:eastAsia="zh-CN"/>
        </w:rPr>
        <w:t xml:space="preserve">excess of the sodium </w:t>
      </w:r>
      <w:r>
        <w:rPr>
          <w:rFonts w:ascii="Helvetica" w:hAnsi="Helvetica"/>
          <w:lang w:eastAsia="zh-CN"/>
        </w:rPr>
        <w:t>b</w:t>
      </w:r>
      <w:r w:rsidRPr="00F14DC9">
        <w:rPr>
          <w:rFonts w:ascii="Helvetica" w:hAnsi="Helvetica"/>
          <w:lang w:eastAsia="zh-CN"/>
        </w:rPr>
        <w:t>orohydride and hydrochloric</w:t>
      </w:r>
      <w:r>
        <w:rPr>
          <w:rFonts w:ascii="Helvetica" w:hAnsi="Helvetica"/>
          <w:lang w:eastAsia="zh-CN"/>
        </w:rPr>
        <w:t xml:space="preserve"> </w:t>
      </w:r>
      <w:r w:rsidRPr="00F14DC9">
        <w:rPr>
          <w:rFonts w:ascii="Helvetica" w:hAnsi="Helvetica"/>
          <w:lang w:eastAsia="zh-CN"/>
        </w:rPr>
        <w:t xml:space="preserve">acid. </w:t>
      </w:r>
      <w:r>
        <w:rPr>
          <w:rFonts w:ascii="Helvetica" w:hAnsi="Helvetica"/>
        </w:rPr>
        <w:t>Allow the product to air dry until next week when its weight and mp can be obtained.</w:t>
      </w:r>
    </w:p>
    <w:p w:rsidR="008E40B0" w:rsidRPr="002E1032" w:rsidRDefault="008E40B0">
      <w:pPr>
        <w:jc w:val="both"/>
        <w:rPr>
          <w:rFonts w:ascii="Helvetica" w:hAnsi="Helvetica"/>
          <w:color w:val="808080"/>
        </w:rPr>
      </w:pPr>
    </w:p>
    <w:p w:rsidR="008E40B0" w:rsidRPr="002E1032" w:rsidRDefault="008E40B0">
      <w:pPr>
        <w:jc w:val="both"/>
        <w:rPr>
          <w:rFonts w:ascii="Helvetica" w:hAnsi="Helvetica"/>
          <w:b/>
          <w:color w:val="808080"/>
        </w:rPr>
      </w:pPr>
    </w:p>
    <w:p w:rsidR="008E40B0" w:rsidRPr="002E1032" w:rsidRDefault="008E40B0" w:rsidP="008E40B0">
      <w:pPr>
        <w:pStyle w:val="Title"/>
      </w:pPr>
      <w:r>
        <w:br w:type="page"/>
      </w:r>
      <w:r>
        <w:lastRenderedPageBreak/>
        <w:t>Sodium Borohydride Reduction of 9-fluorenone</w:t>
      </w:r>
    </w:p>
    <w:p w:rsidR="008E40B0" w:rsidRPr="002E1032" w:rsidRDefault="008E40B0">
      <w:pPr>
        <w:pStyle w:val="Title"/>
      </w:pPr>
    </w:p>
    <w:p w:rsidR="008E40B0" w:rsidRPr="002E1032" w:rsidRDefault="008E40B0">
      <w:pPr>
        <w:jc w:val="both"/>
        <w:rPr>
          <w:rFonts w:ascii="Helvetica" w:hAnsi="Helvetica"/>
          <w:b/>
        </w:rPr>
      </w:pPr>
    </w:p>
    <w:tbl>
      <w:tblPr>
        <w:tblW w:w="0" w:type="auto"/>
        <w:tblLayout w:type="fixed"/>
        <w:tblLook w:val="0000" w:firstRow="0" w:lastRow="0" w:firstColumn="0" w:lastColumn="0" w:noHBand="0" w:noVBand="0"/>
      </w:tblPr>
      <w:tblGrid>
        <w:gridCol w:w="876"/>
        <w:gridCol w:w="4272"/>
        <w:gridCol w:w="2880"/>
        <w:gridCol w:w="1530"/>
      </w:tblGrid>
      <w:tr w:rsidR="003324F2" w:rsidTr="008E40B0">
        <w:tc>
          <w:tcPr>
            <w:tcW w:w="876" w:type="dxa"/>
          </w:tcPr>
          <w:p w:rsidR="003324F2" w:rsidRDefault="003324F2" w:rsidP="008E40B0">
            <w:pPr>
              <w:spacing w:line="240" w:lineRule="exact"/>
              <w:jc w:val="both"/>
              <w:rPr>
                <w:rFonts w:ascii="Helvetica" w:hAnsi="Helvetica"/>
                <w:b/>
              </w:rPr>
            </w:pPr>
            <w:r>
              <w:rPr>
                <w:rFonts w:ascii="Helvetica" w:hAnsi="Helvetica"/>
                <w:b/>
              </w:rPr>
              <w:t>Name:</w:t>
            </w:r>
          </w:p>
        </w:tc>
        <w:tc>
          <w:tcPr>
            <w:tcW w:w="4272" w:type="dxa"/>
            <w:tcBorders>
              <w:bottom w:val="single" w:sz="2" w:space="0" w:color="auto"/>
            </w:tcBorders>
          </w:tcPr>
          <w:p w:rsidR="003324F2" w:rsidRDefault="003324F2" w:rsidP="008E40B0">
            <w:pPr>
              <w:spacing w:line="240" w:lineRule="exact"/>
              <w:jc w:val="both"/>
              <w:rPr>
                <w:rFonts w:ascii="Helvetica" w:hAnsi="Helvetica"/>
                <w:b/>
              </w:rPr>
            </w:pPr>
          </w:p>
        </w:tc>
        <w:tc>
          <w:tcPr>
            <w:tcW w:w="2880" w:type="dxa"/>
          </w:tcPr>
          <w:p w:rsidR="003324F2" w:rsidRDefault="003324F2" w:rsidP="008E40B0">
            <w:pPr>
              <w:spacing w:line="240" w:lineRule="exact"/>
              <w:jc w:val="right"/>
              <w:rPr>
                <w:rFonts w:ascii="Helvetica" w:hAnsi="Helvetica"/>
                <w:b/>
              </w:rPr>
            </w:pPr>
            <w:r>
              <w:rPr>
                <w:rFonts w:ascii="Helvetica" w:hAnsi="Helvetica"/>
                <w:b/>
              </w:rPr>
              <w:t>Section:</w:t>
            </w:r>
          </w:p>
        </w:tc>
        <w:tc>
          <w:tcPr>
            <w:tcW w:w="1530" w:type="dxa"/>
            <w:tcBorders>
              <w:bottom w:val="single" w:sz="2" w:space="0" w:color="auto"/>
            </w:tcBorders>
          </w:tcPr>
          <w:p w:rsidR="003324F2" w:rsidRDefault="003324F2" w:rsidP="008E40B0">
            <w:pPr>
              <w:spacing w:line="240" w:lineRule="exact"/>
              <w:jc w:val="both"/>
              <w:rPr>
                <w:rFonts w:ascii="Helvetica" w:hAnsi="Helvetica"/>
                <w:b/>
              </w:rPr>
            </w:pPr>
          </w:p>
        </w:tc>
      </w:tr>
    </w:tbl>
    <w:p w:rsidR="008E40B0" w:rsidRPr="002E1032" w:rsidRDefault="008E40B0" w:rsidP="008E40B0">
      <w:pPr>
        <w:spacing w:before="120"/>
        <w:jc w:val="both"/>
        <w:rPr>
          <w:rFonts w:ascii="Helvetica" w:hAnsi="Helvetica"/>
          <w:b/>
          <w:u w:val="single"/>
        </w:rPr>
      </w:pPr>
    </w:p>
    <w:p w:rsidR="008E40B0" w:rsidRPr="002E1032" w:rsidRDefault="008E40B0">
      <w:pPr>
        <w:jc w:val="both"/>
        <w:rPr>
          <w:rFonts w:ascii="Helvetica" w:hAnsi="Helvetica"/>
        </w:rPr>
      </w:pPr>
      <w:r w:rsidRPr="002E1032">
        <w:rPr>
          <w:rFonts w:ascii="Helvetica" w:hAnsi="Helvetica"/>
        </w:rPr>
        <w:t>Overall Reaction: (</w:t>
      </w:r>
      <w:r>
        <w:rPr>
          <w:rFonts w:ascii="Helvetica" w:hAnsi="Helvetica"/>
        </w:rPr>
        <w:t>chemical</w:t>
      </w:r>
      <w:r w:rsidRPr="002E1032">
        <w:rPr>
          <w:rFonts w:ascii="Helvetica" w:hAnsi="Helvetica"/>
        </w:rPr>
        <w:t xml:space="preserve"> draw</w:t>
      </w:r>
      <w:r>
        <w:rPr>
          <w:rFonts w:ascii="Helvetica" w:hAnsi="Helvetica"/>
        </w:rPr>
        <w:t>ing software</w:t>
      </w:r>
      <w:r w:rsidRPr="002E1032">
        <w:rPr>
          <w:rFonts w:ascii="Helvetica" w:hAnsi="Helvetica"/>
        </w:rPr>
        <w:t>)</w:t>
      </w:r>
    </w:p>
    <w:p w:rsidR="008E40B0" w:rsidRPr="002E1032" w:rsidRDefault="008E40B0" w:rsidP="008E40B0">
      <w:pPr>
        <w:spacing w:line="240" w:lineRule="atLeast"/>
        <w:jc w:val="both"/>
        <w:rPr>
          <w:rFonts w:ascii="Helvetica" w:hAnsi="Helvetica"/>
        </w:rPr>
      </w:pPr>
    </w:p>
    <w:p w:rsidR="008E40B0" w:rsidRPr="002E1032" w:rsidRDefault="008E40B0" w:rsidP="008E40B0">
      <w:pPr>
        <w:spacing w:line="240" w:lineRule="atLeast"/>
        <w:jc w:val="both"/>
        <w:rPr>
          <w:rFonts w:ascii="Helvetica" w:hAnsi="Helvetica"/>
        </w:rPr>
      </w:pPr>
    </w:p>
    <w:p w:rsidR="008E40B0" w:rsidRPr="002E1032" w:rsidRDefault="008E40B0" w:rsidP="008E40B0">
      <w:pPr>
        <w:spacing w:line="240" w:lineRule="atLeast"/>
        <w:jc w:val="both"/>
        <w:rPr>
          <w:rFonts w:ascii="Helvetica" w:hAnsi="Helvetica"/>
        </w:rPr>
      </w:pPr>
    </w:p>
    <w:p w:rsidR="008E40B0" w:rsidRPr="002E1032" w:rsidRDefault="008E40B0" w:rsidP="008E40B0">
      <w:pPr>
        <w:spacing w:line="240" w:lineRule="atLeast"/>
        <w:jc w:val="both"/>
        <w:rPr>
          <w:rFonts w:ascii="Helvetica" w:hAnsi="Helvetica"/>
        </w:rPr>
      </w:pPr>
    </w:p>
    <w:p w:rsidR="008E40B0" w:rsidRPr="002E1032" w:rsidRDefault="008E40B0" w:rsidP="008E40B0">
      <w:pPr>
        <w:spacing w:line="240" w:lineRule="atLeast"/>
        <w:jc w:val="both"/>
        <w:rPr>
          <w:rFonts w:ascii="Helvetica" w:hAnsi="Helvetica"/>
        </w:rPr>
      </w:pPr>
    </w:p>
    <w:p w:rsidR="008E40B0" w:rsidRPr="002E1032" w:rsidRDefault="008E40B0" w:rsidP="008E40B0">
      <w:pPr>
        <w:spacing w:line="240" w:lineRule="atLeast"/>
        <w:jc w:val="both"/>
        <w:rPr>
          <w:rFonts w:ascii="Helvetica" w:hAnsi="Helvetica"/>
        </w:rPr>
      </w:pPr>
    </w:p>
    <w:p w:rsidR="008E40B0" w:rsidRPr="002E1032" w:rsidRDefault="008E40B0" w:rsidP="008E40B0">
      <w:pPr>
        <w:spacing w:line="240" w:lineRule="atLeast"/>
        <w:jc w:val="both"/>
        <w:rPr>
          <w:rFonts w:ascii="Helvetica" w:hAnsi="Helvetica"/>
        </w:rPr>
      </w:pPr>
    </w:p>
    <w:tbl>
      <w:tblPr>
        <w:tblW w:w="0" w:type="auto"/>
        <w:tblLook w:val="00A0" w:firstRow="1" w:lastRow="0" w:firstColumn="1" w:lastColumn="0" w:noHBand="0" w:noVBand="0"/>
      </w:tblPr>
      <w:tblGrid>
        <w:gridCol w:w="2178"/>
        <w:gridCol w:w="2070"/>
        <w:gridCol w:w="900"/>
        <w:gridCol w:w="270"/>
        <w:gridCol w:w="1260"/>
        <w:gridCol w:w="982"/>
        <w:gridCol w:w="458"/>
        <w:gridCol w:w="1458"/>
      </w:tblGrid>
      <w:tr w:rsidR="008E40B0" w:rsidRPr="002E1032">
        <w:tc>
          <w:tcPr>
            <w:tcW w:w="2178" w:type="dxa"/>
          </w:tcPr>
          <w:p w:rsidR="008E40B0" w:rsidRPr="002E1032" w:rsidRDefault="008E40B0" w:rsidP="008E40B0">
            <w:pPr>
              <w:spacing w:line="240" w:lineRule="exact"/>
              <w:jc w:val="both"/>
              <w:rPr>
                <w:rFonts w:ascii="Helvetica" w:hAnsi="Helvetica"/>
              </w:rPr>
            </w:pPr>
            <w:r w:rsidRPr="002E1032">
              <w:rPr>
                <w:rFonts w:ascii="Helvetica" w:hAnsi="Helvetica"/>
              </w:rPr>
              <w:t xml:space="preserve">mass of </w:t>
            </w:r>
            <w:r>
              <w:rPr>
                <w:rFonts w:ascii="Helvetica" w:hAnsi="Helvetica"/>
              </w:rPr>
              <w:t>9-fluorenone</w:t>
            </w:r>
            <w:r w:rsidRPr="002E1032">
              <w:rPr>
                <w:rFonts w:ascii="Helvetica" w:hAnsi="Helvetica"/>
              </w:rPr>
              <w:t>:</w:t>
            </w:r>
          </w:p>
        </w:tc>
        <w:tc>
          <w:tcPr>
            <w:tcW w:w="2070" w:type="dxa"/>
            <w:tcBorders>
              <w:bottom w:val="single" w:sz="2" w:space="0" w:color="auto"/>
            </w:tcBorders>
          </w:tcPr>
          <w:p w:rsidR="008E40B0" w:rsidRPr="002E1032" w:rsidRDefault="008E40B0" w:rsidP="008E40B0">
            <w:pPr>
              <w:spacing w:line="240" w:lineRule="exact"/>
              <w:jc w:val="both"/>
              <w:rPr>
                <w:rFonts w:ascii="Helvetica" w:hAnsi="Helvetica"/>
              </w:rPr>
            </w:pPr>
          </w:p>
        </w:tc>
        <w:tc>
          <w:tcPr>
            <w:tcW w:w="900" w:type="dxa"/>
          </w:tcPr>
          <w:p w:rsidR="008E40B0" w:rsidRPr="002E1032" w:rsidRDefault="008E40B0" w:rsidP="008E40B0">
            <w:pPr>
              <w:spacing w:line="240" w:lineRule="exact"/>
              <w:jc w:val="both"/>
              <w:rPr>
                <w:rFonts w:ascii="Helvetica" w:hAnsi="Helvetica"/>
              </w:rPr>
            </w:pPr>
          </w:p>
        </w:tc>
        <w:tc>
          <w:tcPr>
            <w:tcW w:w="2512" w:type="dxa"/>
            <w:gridSpan w:val="3"/>
          </w:tcPr>
          <w:p w:rsidR="008E40B0" w:rsidRPr="002E1032" w:rsidRDefault="008E40B0" w:rsidP="008E40B0">
            <w:pPr>
              <w:spacing w:line="240" w:lineRule="exact"/>
              <w:jc w:val="both"/>
              <w:rPr>
                <w:rFonts w:ascii="Helvetica" w:hAnsi="Helvetica"/>
              </w:rPr>
            </w:pPr>
            <w:r w:rsidRPr="002E1032">
              <w:rPr>
                <w:rFonts w:ascii="Helvetica" w:hAnsi="Helvetica"/>
              </w:rPr>
              <w:t xml:space="preserve">theo mmol </w:t>
            </w:r>
            <w:r>
              <w:rPr>
                <w:rFonts w:ascii="Helvetica" w:hAnsi="Helvetica"/>
              </w:rPr>
              <w:t>9-fluorenol</w:t>
            </w:r>
            <w:r w:rsidRPr="002E1032">
              <w:rPr>
                <w:rFonts w:ascii="Helvetica" w:hAnsi="Helvetica"/>
              </w:rPr>
              <w:t>:</w:t>
            </w:r>
          </w:p>
        </w:tc>
        <w:tc>
          <w:tcPr>
            <w:tcW w:w="1916" w:type="dxa"/>
            <w:gridSpan w:val="2"/>
            <w:tcBorders>
              <w:bottom w:val="single" w:sz="2" w:space="0" w:color="auto"/>
            </w:tcBorders>
          </w:tcPr>
          <w:p w:rsidR="008E40B0" w:rsidRPr="002E1032" w:rsidRDefault="008E40B0" w:rsidP="008E40B0">
            <w:pPr>
              <w:spacing w:line="240" w:lineRule="exact"/>
              <w:jc w:val="both"/>
              <w:rPr>
                <w:rFonts w:ascii="Helvetica" w:hAnsi="Helvetica"/>
              </w:rPr>
            </w:pPr>
          </w:p>
        </w:tc>
      </w:tr>
      <w:tr w:rsidR="008E40B0" w:rsidRPr="002E1032">
        <w:tc>
          <w:tcPr>
            <w:tcW w:w="2178" w:type="dxa"/>
          </w:tcPr>
          <w:p w:rsidR="008E40B0" w:rsidRPr="002E1032" w:rsidRDefault="008E40B0" w:rsidP="008E40B0">
            <w:pPr>
              <w:spacing w:line="240" w:lineRule="exact"/>
              <w:jc w:val="both"/>
              <w:rPr>
                <w:rFonts w:ascii="Helvetica" w:hAnsi="Helvetica"/>
              </w:rPr>
            </w:pPr>
          </w:p>
        </w:tc>
        <w:tc>
          <w:tcPr>
            <w:tcW w:w="2070" w:type="dxa"/>
            <w:tcBorders>
              <w:top w:val="single" w:sz="2" w:space="0" w:color="auto"/>
            </w:tcBorders>
          </w:tcPr>
          <w:p w:rsidR="008E40B0" w:rsidRPr="002E1032" w:rsidRDefault="008E40B0" w:rsidP="008E40B0">
            <w:pPr>
              <w:spacing w:line="240" w:lineRule="exact"/>
              <w:jc w:val="both"/>
              <w:rPr>
                <w:rFonts w:ascii="Helvetica" w:hAnsi="Helvetica"/>
              </w:rPr>
            </w:pPr>
          </w:p>
        </w:tc>
        <w:tc>
          <w:tcPr>
            <w:tcW w:w="900" w:type="dxa"/>
          </w:tcPr>
          <w:p w:rsidR="008E40B0" w:rsidRPr="002E1032" w:rsidRDefault="008E40B0" w:rsidP="008E40B0">
            <w:pPr>
              <w:spacing w:line="240" w:lineRule="exact"/>
              <w:jc w:val="both"/>
              <w:rPr>
                <w:rFonts w:ascii="Helvetica" w:hAnsi="Helvetica"/>
              </w:rPr>
            </w:pPr>
          </w:p>
        </w:tc>
        <w:tc>
          <w:tcPr>
            <w:tcW w:w="2512" w:type="dxa"/>
            <w:gridSpan w:val="3"/>
          </w:tcPr>
          <w:p w:rsidR="008E40B0" w:rsidRPr="002E1032" w:rsidRDefault="008E40B0" w:rsidP="008E40B0">
            <w:pPr>
              <w:spacing w:line="240" w:lineRule="exact"/>
              <w:jc w:val="both"/>
              <w:rPr>
                <w:rFonts w:ascii="Helvetica" w:hAnsi="Helvetica"/>
              </w:rPr>
            </w:pPr>
          </w:p>
        </w:tc>
        <w:tc>
          <w:tcPr>
            <w:tcW w:w="1916" w:type="dxa"/>
            <w:gridSpan w:val="2"/>
            <w:tcBorders>
              <w:top w:val="single" w:sz="2" w:space="0" w:color="auto"/>
            </w:tcBorders>
          </w:tcPr>
          <w:p w:rsidR="008E40B0" w:rsidRPr="002E1032" w:rsidRDefault="008E40B0" w:rsidP="008E40B0">
            <w:pPr>
              <w:spacing w:line="240" w:lineRule="exact"/>
              <w:jc w:val="both"/>
              <w:rPr>
                <w:rFonts w:ascii="Helvetica" w:hAnsi="Helvetica"/>
              </w:rPr>
            </w:pPr>
          </w:p>
        </w:tc>
      </w:tr>
      <w:tr w:rsidR="008E40B0" w:rsidRPr="002E1032">
        <w:tc>
          <w:tcPr>
            <w:tcW w:w="2178" w:type="dxa"/>
          </w:tcPr>
          <w:p w:rsidR="008E40B0" w:rsidRPr="002E1032" w:rsidRDefault="008E40B0" w:rsidP="008E40B0">
            <w:pPr>
              <w:spacing w:line="240" w:lineRule="exact"/>
              <w:jc w:val="both"/>
              <w:rPr>
                <w:rFonts w:ascii="Helvetica" w:hAnsi="Helvetica"/>
              </w:rPr>
            </w:pPr>
            <w:r w:rsidRPr="002E1032">
              <w:rPr>
                <w:rFonts w:ascii="Helvetica" w:hAnsi="Helvetica"/>
              </w:rPr>
              <w:t xml:space="preserve">mmol of </w:t>
            </w:r>
            <w:r>
              <w:rPr>
                <w:rFonts w:ascii="Helvetica" w:hAnsi="Helvetica"/>
              </w:rPr>
              <w:t>9-fluorenone</w:t>
            </w:r>
            <w:r w:rsidRPr="002E1032">
              <w:rPr>
                <w:rFonts w:ascii="Helvetica" w:hAnsi="Helvetica"/>
              </w:rPr>
              <w:t>:</w:t>
            </w:r>
          </w:p>
        </w:tc>
        <w:tc>
          <w:tcPr>
            <w:tcW w:w="2070" w:type="dxa"/>
            <w:tcBorders>
              <w:bottom w:val="single" w:sz="2" w:space="0" w:color="auto"/>
            </w:tcBorders>
          </w:tcPr>
          <w:p w:rsidR="008E40B0" w:rsidRPr="002E1032" w:rsidRDefault="008E40B0" w:rsidP="008E40B0">
            <w:pPr>
              <w:spacing w:line="240" w:lineRule="exact"/>
              <w:jc w:val="both"/>
              <w:rPr>
                <w:rFonts w:ascii="Helvetica" w:hAnsi="Helvetica"/>
              </w:rPr>
            </w:pPr>
          </w:p>
        </w:tc>
        <w:tc>
          <w:tcPr>
            <w:tcW w:w="900" w:type="dxa"/>
          </w:tcPr>
          <w:p w:rsidR="008E40B0" w:rsidRPr="002E1032" w:rsidRDefault="008E40B0" w:rsidP="008E40B0">
            <w:pPr>
              <w:spacing w:line="240" w:lineRule="exact"/>
              <w:jc w:val="both"/>
              <w:rPr>
                <w:rFonts w:ascii="Helvetica" w:hAnsi="Helvetica"/>
              </w:rPr>
            </w:pPr>
          </w:p>
        </w:tc>
        <w:tc>
          <w:tcPr>
            <w:tcW w:w="2512" w:type="dxa"/>
            <w:gridSpan w:val="3"/>
          </w:tcPr>
          <w:p w:rsidR="008E40B0" w:rsidRPr="002E1032" w:rsidRDefault="008E40B0" w:rsidP="008E40B0">
            <w:pPr>
              <w:spacing w:line="240" w:lineRule="exact"/>
              <w:jc w:val="both"/>
              <w:rPr>
                <w:rFonts w:ascii="Helvetica" w:hAnsi="Helvetica"/>
              </w:rPr>
            </w:pPr>
            <w:r w:rsidRPr="002E1032">
              <w:rPr>
                <w:rFonts w:ascii="Helvetica" w:hAnsi="Helvetica"/>
              </w:rPr>
              <w:t xml:space="preserve">theo mass </w:t>
            </w:r>
            <w:r>
              <w:rPr>
                <w:rFonts w:ascii="Helvetica" w:hAnsi="Helvetica"/>
              </w:rPr>
              <w:t>9-fluorenol</w:t>
            </w:r>
            <w:r w:rsidRPr="002E1032">
              <w:rPr>
                <w:rFonts w:ascii="Helvetica" w:hAnsi="Helvetica"/>
              </w:rPr>
              <w:t>:</w:t>
            </w:r>
          </w:p>
        </w:tc>
        <w:tc>
          <w:tcPr>
            <w:tcW w:w="1916" w:type="dxa"/>
            <w:gridSpan w:val="2"/>
            <w:tcBorders>
              <w:bottom w:val="single" w:sz="2" w:space="0" w:color="auto"/>
            </w:tcBorders>
          </w:tcPr>
          <w:p w:rsidR="008E40B0" w:rsidRPr="002E1032" w:rsidRDefault="008E40B0" w:rsidP="008E40B0">
            <w:pPr>
              <w:spacing w:line="240" w:lineRule="exact"/>
              <w:jc w:val="both"/>
              <w:rPr>
                <w:rFonts w:ascii="Helvetica" w:hAnsi="Helvetica"/>
              </w:rPr>
            </w:pPr>
          </w:p>
        </w:tc>
      </w:tr>
      <w:tr w:rsidR="008E40B0" w:rsidRPr="002E1032">
        <w:tc>
          <w:tcPr>
            <w:tcW w:w="2178" w:type="dxa"/>
          </w:tcPr>
          <w:p w:rsidR="008E40B0" w:rsidRPr="002E1032" w:rsidRDefault="008E40B0" w:rsidP="008E40B0">
            <w:pPr>
              <w:spacing w:line="240" w:lineRule="exact"/>
              <w:jc w:val="both"/>
              <w:rPr>
                <w:rFonts w:ascii="Helvetica" w:hAnsi="Helvetica"/>
              </w:rPr>
            </w:pPr>
          </w:p>
        </w:tc>
        <w:tc>
          <w:tcPr>
            <w:tcW w:w="2070" w:type="dxa"/>
          </w:tcPr>
          <w:p w:rsidR="008E40B0" w:rsidRPr="002E1032" w:rsidRDefault="008E40B0" w:rsidP="008E40B0">
            <w:pPr>
              <w:spacing w:line="240" w:lineRule="exact"/>
              <w:jc w:val="both"/>
              <w:rPr>
                <w:rFonts w:ascii="Helvetica" w:hAnsi="Helvetica"/>
              </w:rPr>
            </w:pPr>
          </w:p>
        </w:tc>
        <w:tc>
          <w:tcPr>
            <w:tcW w:w="900" w:type="dxa"/>
          </w:tcPr>
          <w:p w:rsidR="008E40B0" w:rsidRPr="002E1032" w:rsidRDefault="008E40B0" w:rsidP="008E40B0">
            <w:pPr>
              <w:spacing w:line="240" w:lineRule="exact"/>
              <w:jc w:val="both"/>
              <w:rPr>
                <w:rFonts w:ascii="Helvetica" w:hAnsi="Helvetica"/>
              </w:rPr>
            </w:pPr>
          </w:p>
        </w:tc>
        <w:tc>
          <w:tcPr>
            <w:tcW w:w="2970" w:type="dxa"/>
            <w:gridSpan w:val="4"/>
          </w:tcPr>
          <w:p w:rsidR="008E40B0" w:rsidRPr="002E1032" w:rsidRDefault="008E40B0" w:rsidP="008E40B0">
            <w:pPr>
              <w:spacing w:line="240" w:lineRule="exact"/>
              <w:jc w:val="both"/>
              <w:rPr>
                <w:rFonts w:ascii="Helvetica" w:hAnsi="Helvetica"/>
              </w:rPr>
            </w:pPr>
          </w:p>
        </w:tc>
        <w:tc>
          <w:tcPr>
            <w:tcW w:w="1458" w:type="dxa"/>
          </w:tcPr>
          <w:p w:rsidR="008E40B0" w:rsidRPr="002E1032" w:rsidRDefault="008E40B0" w:rsidP="008E40B0">
            <w:pPr>
              <w:spacing w:line="240" w:lineRule="exact"/>
              <w:jc w:val="both"/>
              <w:rPr>
                <w:rFonts w:ascii="Helvetica" w:hAnsi="Helvetica"/>
              </w:rPr>
            </w:pPr>
          </w:p>
        </w:tc>
      </w:tr>
      <w:tr w:rsidR="008E40B0" w:rsidRPr="002E1032">
        <w:tc>
          <w:tcPr>
            <w:tcW w:w="2178" w:type="dxa"/>
          </w:tcPr>
          <w:p w:rsidR="008E40B0" w:rsidRPr="002E1032" w:rsidRDefault="008E40B0" w:rsidP="008E40B0">
            <w:pPr>
              <w:spacing w:line="240" w:lineRule="exact"/>
              <w:jc w:val="both"/>
              <w:rPr>
                <w:rFonts w:ascii="Helvetica" w:hAnsi="Helvetica"/>
              </w:rPr>
            </w:pPr>
            <w:r w:rsidRPr="002E1032">
              <w:rPr>
                <w:rFonts w:ascii="Helvetica" w:hAnsi="Helvetica"/>
              </w:rPr>
              <w:t xml:space="preserve">Total volume of </w:t>
            </w:r>
          </w:p>
        </w:tc>
        <w:tc>
          <w:tcPr>
            <w:tcW w:w="2070" w:type="dxa"/>
          </w:tcPr>
          <w:p w:rsidR="008E40B0" w:rsidRPr="002E1032" w:rsidRDefault="008E40B0" w:rsidP="008E40B0">
            <w:pPr>
              <w:spacing w:line="240" w:lineRule="exact"/>
              <w:jc w:val="both"/>
              <w:rPr>
                <w:rFonts w:ascii="Helvetica" w:hAnsi="Helvetica"/>
              </w:rPr>
            </w:pPr>
          </w:p>
        </w:tc>
        <w:tc>
          <w:tcPr>
            <w:tcW w:w="900" w:type="dxa"/>
          </w:tcPr>
          <w:p w:rsidR="008E40B0" w:rsidRPr="002E1032" w:rsidRDefault="008E40B0" w:rsidP="008E40B0">
            <w:pPr>
              <w:spacing w:line="240" w:lineRule="exact"/>
              <w:jc w:val="both"/>
              <w:rPr>
                <w:rFonts w:ascii="Helvetica" w:hAnsi="Helvetica"/>
              </w:rPr>
            </w:pPr>
          </w:p>
        </w:tc>
        <w:tc>
          <w:tcPr>
            <w:tcW w:w="2970" w:type="dxa"/>
            <w:gridSpan w:val="4"/>
          </w:tcPr>
          <w:p w:rsidR="008E40B0" w:rsidRPr="002E1032" w:rsidRDefault="008E40B0" w:rsidP="008E40B0">
            <w:pPr>
              <w:spacing w:line="240" w:lineRule="exact"/>
              <w:jc w:val="both"/>
              <w:rPr>
                <w:rFonts w:ascii="Helvetica" w:hAnsi="Helvetica"/>
              </w:rPr>
            </w:pPr>
            <w:r w:rsidRPr="002E1032">
              <w:rPr>
                <w:rFonts w:ascii="Helvetica" w:hAnsi="Helvetica"/>
              </w:rPr>
              <w:t xml:space="preserve">mass recovered </w:t>
            </w:r>
            <w:r>
              <w:rPr>
                <w:rFonts w:ascii="Helvetica" w:hAnsi="Helvetica"/>
              </w:rPr>
              <w:t>9-fluorenol</w:t>
            </w:r>
            <w:r w:rsidRPr="002E1032">
              <w:rPr>
                <w:rFonts w:ascii="Helvetica" w:hAnsi="Helvetica"/>
              </w:rPr>
              <w:t>:</w:t>
            </w:r>
          </w:p>
        </w:tc>
        <w:tc>
          <w:tcPr>
            <w:tcW w:w="1458" w:type="dxa"/>
            <w:tcBorders>
              <w:bottom w:val="single" w:sz="4" w:space="0" w:color="auto"/>
            </w:tcBorders>
          </w:tcPr>
          <w:p w:rsidR="008E40B0" w:rsidRPr="002E1032" w:rsidRDefault="008E40B0" w:rsidP="008E40B0">
            <w:pPr>
              <w:spacing w:line="240" w:lineRule="exact"/>
              <w:jc w:val="both"/>
              <w:rPr>
                <w:rFonts w:ascii="Helvetica" w:hAnsi="Helvetica"/>
              </w:rPr>
            </w:pPr>
          </w:p>
        </w:tc>
      </w:tr>
      <w:tr w:rsidR="008E40B0" w:rsidRPr="002E1032">
        <w:tc>
          <w:tcPr>
            <w:tcW w:w="2178" w:type="dxa"/>
          </w:tcPr>
          <w:p w:rsidR="008E40B0" w:rsidRPr="002E1032" w:rsidRDefault="008E40B0" w:rsidP="008E40B0">
            <w:pPr>
              <w:spacing w:line="240" w:lineRule="exact"/>
              <w:jc w:val="both"/>
              <w:rPr>
                <w:rFonts w:ascii="Helvetica" w:hAnsi="Helvetica"/>
              </w:rPr>
            </w:pPr>
            <w:r w:rsidRPr="002E1032">
              <w:rPr>
                <w:rFonts w:ascii="Helvetica" w:hAnsi="Helvetica"/>
              </w:rPr>
              <w:t>reducing solution:</w:t>
            </w:r>
          </w:p>
        </w:tc>
        <w:tc>
          <w:tcPr>
            <w:tcW w:w="2070" w:type="dxa"/>
            <w:tcBorders>
              <w:bottom w:val="single" w:sz="4" w:space="0" w:color="auto"/>
            </w:tcBorders>
          </w:tcPr>
          <w:p w:rsidR="008E40B0" w:rsidRPr="002E1032" w:rsidRDefault="008E40B0" w:rsidP="008E40B0">
            <w:pPr>
              <w:spacing w:line="240" w:lineRule="exact"/>
              <w:jc w:val="both"/>
              <w:rPr>
                <w:rFonts w:ascii="Helvetica" w:hAnsi="Helvetica"/>
              </w:rPr>
            </w:pPr>
          </w:p>
        </w:tc>
        <w:tc>
          <w:tcPr>
            <w:tcW w:w="900" w:type="dxa"/>
          </w:tcPr>
          <w:p w:rsidR="008E40B0" w:rsidRPr="002E1032" w:rsidRDefault="008E40B0" w:rsidP="008E40B0">
            <w:pPr>
              <w:spacing w:line="240" w:lineRule="exact"/>
              <w:jc w:val="both"/>
              <w:rPr>
                <w:rFonts w:ascii="Helvetica" w:hAnsi="Helvetica"/>
              </w:rPr>
            </w:pPr>
          </w:p>
        </w:tc>
        <w:tc>
          <w:tcPr>
            <w:tcW w:w="2970" w:type="dxa"/>
            <w:gridSpan w:val="4"/>
          </w:tcPr>
          <w:p w:rsidR="008E40B0" w:rsidRPr="002E1032" w:rsidRDefault="008E40B0" w:rsidP="008E40B0">
            <w:pPr>
              <w:spacing w:line="240" w:lineRule="exact"/>
              <w:jc w:val="both"/>
              <w:rPr>
                <w:rFonts w:ascii="Helvetica" w:hAnsi="Helvetica"/>
              </w:rPr>
            </w:pPr>
          </w:p>
        </w:tc>
        <w:tc>
          <w:tcPr>
            <w:tcW w:w="1458" w:type="dxa"/>
            <w:tcBorders>
              <w:top w:val="single" w:sz="4" w:space="0" w:color="auto"/>
            </w:tcBorders>
          </w:tcPr>
          <w:p w:rsidR="008E40B0" w:rsidRPr="002E1032" w:rsidRDefault="008E40B0" w:rsidP="008E40B0">
            <w:pPr>
              <w:spacing w:line="240" w:lineRule="exact"/>
              <w:jc w:val="both"/>
              <w:rPr>
                <w:rFonts w:ascii="Helvetica" w:hAnsi="Helvetica"/>
              </w:rPr>
            </w:pPr>
          </w:p>
        </w:tc>
      </w:tr>
      <w:tr w:rsidR="008E40B0" w:rsidRPr="002E1032">
        <w:tc>
          <w:tcPr>
            <w:tcW w:w="2178" w:type="dxa"/>
          </w:tcPr>
          <w:p w:rsidR="008E40B0" w:rsidRPr="002E1032" w:rsidRDefault="008E40B0" w:rsidP="008E40B0">
            <w:pPr>
              <w:spacing w:line="240" w:lineRule="exact"/>
              <w:jc w:val="both"/>
              <w:rPr>
                <w:rFonts w:ascii="Helvetica" w:hAnsi="Helvetica"/>
              </w:rPr>
            </w:pPr>
          </w:p>
        </w:tc>
        <w:tc>
          <w:tcPr>
            <w:tcW w:w="2070" w:type="dxa"/>
            <w:tcBorders>
              <w:top w:val="single" w:sz="4" w:space="0" w:color="auto"/>
            </w:tcBorders>
          </w:tcPr>
          <w:p w:rsidR="008E40B0" w:rsidRPr="002E1032" w:rsidRDefault="008E40B0" w:rsidP="008E40B0">
            <w:pPr>
              <w:spacing w:line="240" w:lineRule="exact"/>
              <w:jc w:val="both"/>
              <w:rPr>
                <w:rFonts w:ascii="Helvetica" w:hAnsi="Helvetica"/>
              </w:rPr>
            </w:pPr>
          </w:p>
        </w:tc>
        <w:tc>
          <w:tcPr>
            <w:tcW w:w="900" w:type="dxa"/>
          </w:tcPr>
          <w:p w:rsidR="008E40B0" w:rsidRPr="002E1032" w:rsidRDefault="008E40B0" w:rsidP="008E40B0">
            <w:pPr>
              <w:spacing w:line="240" w:lineRule="exact"/>
              <w:jc w:val="both"/>
              <w:rPr>
                <w:rFonts w:ascii="Helvetica" w:hAnsi="Helvetica"/>
              </w:rPr>
            </w:pPr>
          </w:p>
        </w:tc>
        <w:tc>
          <w:tcPr>
            <w:tcW w:w="2970" w:type="dxa"/>
            <w:gridSpan w:val="4"/>
          </w:tcPr>
          <w:p w:rsidR="008E40B0" w:rsidRPr="002E1032" w:rsidRDefault="008E40B0" w:rsidP="008E40B0">
            <w:pPr>
              <w:spacing w:line="240" w:lineRule="exact"/>
              <w:jc w:val="both"/>
              <w:rPr>
                <w:rFonts w:ascii="Helvetica" w:hAnsi="Helvetica"/>
              </w:rPr>
            </w:pPr>
            <w:r w:rsidRPr="002E1032">
              <w:rPr>
                <w:rFonts w:ascii="Helvetica" w:hAnsi="Helvetica"/>
              </w:rPr>
              <w:t xml:space="preserve">mmol recovered </w:t>
            </w:r>
            <w:r>
              <w:rPr>
                <w:rFonts w:ascii="Helvetica" w:hAnsi="Helvetica"/>
              </w:rPr>
              <w:t>9-fluorenol</w:t>
            </w:r>
            <w:r w:rsidRPr="002E1032">
              <w:rPr>
                <w:rFonts w:ascii="Helvetica" w:hAnsi="Helvetica"/>
              </w:rPr>
              <w:t>:</w:t>
            </w:r>
          </w:p>
        </w:tc>
        <w:tc>
          <w:tcPr>
            <w:tcW w:w="1458" w:type="dxa"/>
            <w:tcBorders>
              <w:bottom w:val="single" w:sz="4" w:space="0" w:color="auto"/>
            </w:tcBorders>
          </w:tcPr>
          <w:p w:rsidR="008E40B0" w:rsidRPr="002E1032" w:rsidRDefault="008E40B0" w:rsidP="008E40B0">
            <w:pPr>
              <w:spacing w:line="240" w:lineRule="exact"/>
              <w:jc w:val="both"/>
              <w:rPr>
                <w:rFonts w:ascii="Helvetica" w:hAnsi="Helvetica"/>
              </w:rPr>
            </w:pPr>
          </w:p>
        </w:tc>
      </w:tr>
      <w:tr w:rsidR="008E40B0" w:rsidRPr="002E1032">
        <w:tc>
          <w:tcPr>
            <w:tcW w:w="2178" w:type="dxa"/>
          </w:tcPr>
          <w:p w:rsidR="008E40B0" w:rsidRPr="002E1032" w:rsidRDefault="008E40B0" w:rsidP="008E40B0">
            <w:pPr>
              <w:spacing w:line="240" w:lineRule="exact"/>
              <w:jc w:val="both"/>
              <w:rPr>
                <w:rFonts w:ascii="Helvetica" w:hAnsi="Helvetica"/>
              </w:rPr>
            </w:pPr>
            <w:r>
              <w:rPr>
                <w:rFonts w:ascii="Helvetica" w:hAnsi="Helvetica"/>
              </w:rPr>
              <w:t>mass</w:t>
            </w:r>
            <w:r w:rsidRPr="002E1032">
              <w:rPr>
                <w:rFonts w:ascii="Helvetica" w:hAnsi="Helvetica"/>
              </w:rPr>
              <w:t xml:space="preserve"> of </w:t>
            </w:r>
            <w:r>
              <w:rPr>
                <w:rFonts w:ascii="Helvetica" w:hAnsi="Helvetica"/>
              </w:rPr>
              <w:t>NaOCH</w:t>
            </w:r>
            <w:r w:rsidRPr="009E1038">
              <w:rPr>
                <w:rFonts w:ascii="Helvetica" w:hAnsi="Helvetica"/>
                <w:vertAlign w:val="subscript"/>
              </w:rPr>
              <w:t>2</w:t>
            </w:r>
            <w:r>
              <w:rPr>
                <w:rFonts w:ascii="Helvetica" w:hAnsi="Helvetica"/>
              </w:rPr>
              <w:t>CH</w:t>
            </w:r>
            <w:r w:rsidRPr="009E1038">
              <w:rPr>
                <w:rFonts w:ascii="Helvetica" w:hAnsi="Helvetica"/>
                <w:vertAlign w:val="subscript"/>
              </w:rPr>
              <w:t>3</w:t>
            </w:r>
            <w:r w:rsidRPr="002E1032">
              <w:rPr>
                <w:rFonts w:ascii="Helvetica" w:hAnsi="Helvetica"/>
              </w:rPr>
              <w:t>:</w:t>
            </w:r>
          </w:p>
        </w:tc>
        <w:tc>
          <w:tcPr>
            <w:tcW w:w="2070" w:type="dxa"/>
            <w:tcBorders>
              <w:bottom w:val="single" w:sz="2" w:space="0" w:color="auto"/>
            </w:tcBorders>
          </w:tcPr>
          <w:p w:rsidR="008E40B0" w:rsidRPr="002E1032" w:rsidRDefault="008E40B0" w:rsidP="008E40B0">
            <w:pPr>
              <w:spacing w:line="240" w:lineRule="exact"/>
              <w:jc w:val="both"/>
              <w:rPr>
                <w:rFonts w:ascii="Helvetica" w:hAnsi="Helvetica"/>
              </w:rPr>
            </w:pPr>
          </w:p>
        </w:tc>
        <w:tc>
          <w:tcPr>
            <w:tcW w:w="900" w:type="dxa"/>
          </w:tcPr>
          <w:p w:rsidR="008E40B0" w:rsidRPr="002E1032" w:rsidRDefault="008E40B0" w:rsidP="008E40B0">
            <w:pPr>
              <w:spacing w:line="240" w:lineRule="exact"/>
              <w:jc w:val="both"/>
              <w:rPr>
                <w:rFonts w:ascii="Helvetica" w:hAnsi="Helvetica"/>
              </w:rPr>
            </w:pPr>
          </w:p>
        </w:tc>
        <w:tc>
          <w:tcPr>
            <w:tcW w:w="2970" w:type="dxa"/>
            <w:gridSpan w:val="4"/>
          </w:tcPr>
          <w:p w:rsidR="008E40B0" w:rsidRPr="002E1032" w:rsidRDefault="008E40B0" w:rsidP="008E40B0">
            <w:pPr>
              <w:spacing w:line="240" w:lineRule="exact"/>
              <w:jc w:val="both"/>
              <w:rPr>
                <w:rFonts w:ascii="Helvetica" w:hAnsi="Helvetica"/>
              </w:rPr>
            </w:pPr>
          </w:p>
        </w:tc>
        <w:tc>
          <w:tcPr>
            <w:tcW w:w="1458" w:type="dxa"/>
            <w:tcBorders>
              <w:top w:val="single" w:sz="4" w:space="0" w:color="auto"/>
            </w:tcBorders>
          </w:tcPr>
          <w:p w:rsidR="008E40B0" w:rsidRPr="002E1032" w:rsidRDefault="008E40B0" w:rsidP="008E40B0">
            <w:pPr>
              <w:spacing w:line="240" w:lineRule="exact"/>
              <w:jc w:val="both"/>
              <w:rPr>
                <w:rFonts w:ascii="Helvetica" w:hAnsi="Helvetica"/>
              </w:rPr>
            </w:pPr>
          </w:p>
        </w:tc>
      </w:tr>
      <w:tr w:rsidR="008E40B0" w:rsidRPr="002E1032">
        <w:tblPrEx>
          <w:tblLook w:val="01E0" w:firstRow="1" w:lastRow="1" w:firstColumn="1" w:lastColumn="1" w:noHBand="0" w:noVBand="0"/>
        </w:tblPrEx>
        <w:tc>
          <w:tcPr>
            <w:tcW w:w="2178" w:type="dxa"/>
          </w:tcPr>
          <w:p w:rsidR="008E40B0" w:rsidRPr="002E1032" w:rsidRDefault="008E40B0" w:rsidP="008E40B0">
            <w:pPr>
              <w:spacing w:line="240" w:lineRule="exact"/>
              <w:jc w:val="both"/>
              <w:rPr>
                <w:rFonts w:ascii="Helvetica" w:hAnsi="Helvetica"/>
              </w:rPr>
            </w:pPr>
          </w:p>
        </w:tc>
        <w:tc>
          <w:tcPr>
            <w:tcW w:w="2070" w:type="dxa"/>
            <w:tcBorders>
              <w:top w:val="single" w:sz="2" w:space="0" w:color="auto"/>
            </w:tcBorders>
          </w:tcPr>
          <w:p w:rsidR="008E40B0" w:rsidRPr="002E1032" w:rsidRDefault="008E40B0" w:rsidP="008E40B0">
            <w:pPr>
              <w:spacing w:line="240" w:lineRule="exact"/>
              <w:jc w:val="both"/>
              <w:rPr>
                <w:rFonts w:ascii="Helvetica" w:hAnsi="Helvetica"/>
              </w:rPr>
            </w:pPr>
          </w:p>
        </w:tc>
        <w:tc>
          <w:tcPr>
            <w:tcW w:w="900" w:type="dxa"/>
          </w:tcPr>
          <w:p w:rsidR="008E40B0" w:rsidRPr="002E1032" w:rsidRDefault="008E40B0" w:rsidP="008E40B0">
            <w:pPr>
              <w:spacing w:line="240" w:lineRule="exact"/>
              <w:jc w:val="both"/>
              <w:rPr>
                <w:rFonts w:ascii="Helvetica" w:hAnsi="Helvetica"/>
              </w:rPr>
            </w:pPr>
          </w:p>
        </w:tc>
        <w:tc>
          <w:tcPr>
            <w:tcW w:w="2970" w:type="dxa"/>
            <w:gridSpan w:val="4"/>
          </w:tcPr>
          <w:p w:rsidR="008E40B0" w:rsidRPr="002E1032" w:rsidRDefault="008E40B0" w:rsidP="008E40B0">
            <w:pPr>
              <w:spacing w:line="240" w:lineRule="exact"/>
              <w:jc w:val="both"/>
              <w:rPr>
                <w:rFonts w:ascii="Helvetica" w:hAnsi="Helvetica"/>
              </w:rPr>
            </w:pPr>
            <w:r w:rsidRPr="002E1032">
              <w:rPr>
                <w:rFonts w:ascii="Helvetica" w:hAnsi="Helvetica"/>
              </w:rPr>
              <w:t xml:space="preserve">% yield of </w:t>
            </w:r>
            <w:r>
              <w:rPr>
                <w:rFonts w:ascii="Helvetica" w:hAnsi="Helvetica"/>
              </w:rPr>
              <w:t>9-fluorenol</w:t>
            </w:r>
            <w:r w:rsidRPr="002E1032">
              <w:rPr>
                <w:rFonts w:ascii="Helvetica" w:hAnsi="Helvetica"/>
              </w:rPr>
              <w:t>:</w:t>
            </w:r>
          </w:p>
        </w:tc>
        <w:tc>
          <w:tcPr>
            <w:tcW w:w="1458" w:type="dxa"/>
            <w:tcBorders>
              <w:bottom w:val="single" w:sz="4" w:space="0" w:color="auto"/>
            </w:tcBorders>
          </w:tcPr>
          <w:p w:rsidR="008E40B0" w:rsidRPr="002E1032" w:rsidRDefault="008E40B0" w:rsidP="008E40B0">
            <w:pPr>
              <w:spacing w:line="240" w:lineRule="exact"/>
              <w:jc w:val="both"/>
              <w:rPr>
                <w:rFonts w:ascii="Helvetica" w:hAnsi="Helvetica"/>
              </w:rPr>
            </w:pPr>
          </w:p>
        </w:tc>
      </w:tr>
      <w:tr w:rsidR="008E40B0" w:rsidRPr="002E1032">
        <w:tblPrEx>
          <w:tblLook w:val="01E0" w:firstRow="1" w:lastRow="1" w:firstColumn="1" w:lastColumn="1" w:noHBand="0" w:noVBand="0"/>
        </w:tblPrEx>
        <w:tc>
          <w:tcPr>
            <w:tcW w:w="2178" w:type="dxa"/>
          </w:tcPr>
          <w:p w:rsidR="008E40B0" w:rsidRPr="002E1032" w:rsidRDefault="008E40B0" w:rsidP="008E40B0">
            <w:pPr>
              <w:spacing w:line="240" w:lineRule="exact"/>
              <w:jc w:val="both"/>
              <w:rPr>
                <w:rFonts w:ascii="Helvetica" w:hAnsi="Helvetica"/>
              </w:rPr>
            </w:pPr>
            <w:r w:rsidRPr="002E1032">
              <w:rPr>
                <w:rFonts w:ascii="Helvetica" w:hAnsi="Helvetica"/>
              </w:rPr>
              <w:t xml:space="preserve">mmol of </w:t>
            </w:r>
            <w:r>
              <w:rPr>
                <w:rFonts w:ascii="Helvetica" w:hAnsi="Helvetica"/>
              </w:rPr>
              <w:t>NaOCH</w:t>
            </w:r>
            <w:r w:rsidRPr="009E1038">
              <w:rPr>
                <w:rFonts w:ascii="Helvetica" w:hAnsi="Helvetica"/>
                <w:vertAlign w:val="subscript"/>
              </w:rPr>
              <w:t>2</w:t>
            </w:r>
            <w:r>
              <w:rPr>
                <w:rFonts w:ascii="Helvetica" w:hAnsi="Helvetica"/>
              </w:rPr>
              <w:t>CH</w:t>
            </w:r>
            <w:r w:rsidRPr="009E1038">
              <w:rPr>
                <w:rFonts w:ascii="Helvetica" w:hAnsi="Helvetica"/>
                <w:vertAlign w:val="subscript"/>
              </w:rPr>
              <w:t>3</w:t>
            </w:r>
            <w:r w:rsidRPr="002E1032">
              <w:rPr>
                <w:rFonts w:ascii="Helvetica" w:hAnsi="Helvetica"/>
              </w:rPr>
              <w:t>:</w:t>
            </w:r>
          </w:p>
        </w:tc>
        <w:tc>
          <w:tcPr>
            <w:tcW w:w="2070" w:type="dxa"/>
            <w:tcBorders>
              <w:bottom w:val="single" w:sz="2" w:space="0" w:color="auto"/>
            </w:tcBorders>
          </w:tcPr>
          <w:p w:rsidR="008E40B0" w:rsidRPr="002E1032" w:rsidRDefault="008E40B0" w:rsidP="008E40B0">
            <w:pPr>
              <w:spacing w:line="240" w:lineRule="exact"/>
              <w:jc w:val="both"/>
              <w:rPr>
                <w:rFonts w:ascii="Helvetica" w:hAnsi="Helvetica"/>
              </w:rPr>
            </w:pPr>
          </w:p>
        </w:tc>
        <w:tc>
          <w:tcPr>
            <w:tcW w:w="900" w:type="dxa"/>
          </w:tcPr>
          <w:p w:rsidR="008E40B0" w:rsidRPr="002E1032" w:rsidRDefault="008E40B0" w:rsidP="008E40B0">
            <w:pPr>
              <w:spacing w:line="240" w:lineRule="exact"/>
              <w:jc w:val="both"/>
              <w:rPr>
                <w:rFonts w:ascii="Helvetica" w:hAnsi="Helvetica"/>
              </w:rPr>
            </w:pPr>
          </w:p>
        </w:tc>
        <w:tc>
          <w:tcPr>
            <w:tcW w:w="2970" w:type="dxa"/>
            <w:gridSpan w:val="4"/>
          </w:tcPr>
          <w:p w:rsidR="008E40B0" w:rsidRPr="002E1032" w:rsidRDefault="008E40B0" w:rsidP="008E40B0">
            <w:pPr>
              <w:spacing w:line="240" w:lineRule="exact"/>
              <w:jc w:val="both"/>
              <w:rPr>
                <w:rFonts w:ascii="Helvetica" w:hAnsi="Helvetica"/>
              </w:rPr>
            </w:pPr>
          </w:p>
        </w:tc>
        <w:tc>
          <w:tcPr>
            <w:tcW w:w="1458" w:type="dxa"/>
            <w:tcBorders>
              <w:top w:val="single" w:sz="4" w:space="0" w:color="auto"/>
            </w:tcBorders>
          </w:tcPr>
          <w:p w:rsidR="008E40B0" w:rsidRPr="002E1032" w:rsidRDefault="008E40B0" w:rsidP="008E40B0">
            <w:pPr>
              <w:spacing w:line="240" w:lineRule="exact"/>
              <w:jc w:val="both"/>
              <w:rPr>
                <w:rFonts w:ascii="Helvetica" w:hAnsi="Helvetica"/>
              </w:rPr>
            </w:pPr>
          </w:p>
        </w:tc>
      </w:tr>
      <w:tr w:rsidR="008E40B0" w:rsidRPr="002E1032">
        <w:tblPrEx>
          <w:tblLook w:val="01E0" w:firstRow="1" w:lastRow="1" w:firstColumn="1" w:lastColumn="1" w:noHBand="0" w:noVBand="0"/>
        </w:tblPrEx>
        <w:tc>
          <w:tcPr>
            <w:tcW w:w="2178" w:type="dxa"/>
          </w:tcPr>
          <w:p w:rsidR="008E40B0" w:rsidRPr="002E1032" w:rsidRDefault="008E40B0" w:rsidP="008E40B0">
            <w:pPr>
              <w:spacing w:line="240" w:lineRule="exact"/>
              <w:jc w:val="both"/>
              <w:rPr>
                <w:rFonts w:ascii="Helvetica" w:hAnsi="Helvetica"/>
              </w:rPr>
            </w:pPr>
          </w:p>
        </w:tc>
        <w:tc>
          <w:tcPr>
            <w:tcW w:w="2070" w:type="dxa"/>
            <w:tcBorders>
              <w:top w:val="single" w:sz="2" w:space="0" w:color="auto"/>
            </w:tcBorders>
          </w:tcPr>
          <w:p w:rsidR="008E40B0" w:rsidRPr="002E1032" w:rsidRDefault="008E40B0" w:rsidP="008E40B0">
            <w:pPr>
              <w:spacing w:line="240" w:lineRule="exact"/>
              <w:jc w:val="both"/>
              <w:rPr>
                <w:rFonts w:ascii="Helvetica" w:hAnsi="Helvetica"/>
              </w:rPr>
            </w:pPr>
          </w:p>
        </w:tc>
        <w:tc>
          <w:tcPr>
            <w:tcW w:w="900" w:type="dxa"/>
          </w:tcPr>
          <w:p w:rsidR="008E40B0" w:rsidRPr="002E1032" w:rsidRDefault="008E40B0" w:rsidP="008E40B0">
            <w:pPr>
              <w:spacing w:line="240" w:lineRule="exact"/>
              <w:jc w:val="both"/>
              <w:rPr>
                <w:rFonts w:ascii="Helvetica" w:hAnsi="Helvetica"/>
              </w:rPr>
            </w:pPr>
          </w:p>
        </w:tc>
        <w:tc>
          <w:tcPr>
            <w:tcW w:w="1530" w:type="dxa"/>
            <w:gridSpan w:val="2"/>
          </w:tcPr>
          <w:p w:rsidR="008E40B0" w:rsidRPr="002E1032" w:rsidRDefault="008E40B0" w:rsidP="008E40B0">
            <w:pPr>
              <w:spacing w:line="240" w:lineRule="exact"/>
              <w:jc w:val="both"/>
              <w:rPr>
                <w:rFonts w:ascii="Helvetica" w:hAnsi="Helvetica"/>
              </w:rPr>
            </w:pPr>
            <w:r w:rsidRPr="002E1032">
              <w:rPr>
                <w:rFonts w:ascii="Helvetica" w:hAnsi="Helvetica"/>
              </w:rPr>
              <w:t>TLC</w:t>
            </w:r>
          </w:p>
        </w:tc>
        <w:tc>
          <w:tcPr>
            <w:tcW w:w="2898" w:type="dxa"/>
            <w:gridSpan w:val="3"/>
          </w:tcPr>
          <w:p w:rsidR="008E40B0" w:rsidRPr="002E1032" w:rsidRDefault="008E40B0" w:rsidP="008E40B0">
            <w:pPr>
              <w:spacing w:line="240" w:lineRule="exact"/>
              <w:jc w:val="both"/>
              <w:rPr>
                <w:rFonts w:ascii="Helvetica" w:hAnsi="Helvetica"/>
              </w:rPr>
            </w:pPr>
          </w:p>
        </w:tc>
      </w:tr>
      <w:tr w:rsidR="008E40B0" w:rsidRPr="002E1032">
        <w:tblPrEx>
          <w:tblLook w:val="01E0" w:firstRow="1" w:lastRow="1" w:firstColumn="1" w:lastColumn="1" w:noHBand="0" w:noVBand="0"/>
        </w:tblPrEx>
        <w:tc>
          <w:tcPr>
            <w:tcW w:w="2178" w:type="dxa"/>
          </w:tcPr>
          <w:p w:rsidR="008E40B0" w:rsidRPr="009E1038" w:rsidRDefault="008E40B0" w:rsidP="008E40B0">
            <w:pPr>
              <w:spacing w:line="240" w:lineRule="exact"/>
              <w:jc w:val="both"/>
              <w:rPr>
                <w:rFonts w:ascii="Helvetica" w:hAnsi="Helvetica"/>
              </w:rPr>
            </w:pPr>
            <w:r>
              <w:rPr>
                <w:rFonts w:ascii="Helvetica" w:hAnsi="Helvetica"/>
              </w:rPr>
              <w:t>mass</w:t>
            </w:r>
            <w:r w:rsidRPr="002E1032">
              <w:rPr>
                <w:rFonts w:ascii="Helvetica" w:hAnsi="Helvetica"/>
              </w:rPr>
              <w:t xml:space="preserve"> of </w:t>
            </w:r>
            <w:r>
              <w:rPr>
                <w:rFonts w:ascii="Helvetica" w:hAnsi="Helvetica"/>
              </w:rPr>
              <w:t>NaBH</w:t>
            </w:r>
            <w:r>
              <w:rPr>
                <w:rFonts w:ascii="Helvetica" w:hAnsi="Helvetica"/>
                <w:vertAlign w:val="subscript"/>
              </w:rPr>
              <w:t>4</w:t>
            </w:r>
            <w:r>
              <w:rPr>
                <w:rFonts w:ascii="Helvetica" w:hAnsi="Helvetica"/>
              </w:rPr>
              <w:t>:</w:t>
            </w:r>
          </w:p>
        </w:tc>
        <w:tc>
          <w:tcPr>
            <w:tcW w:w="2070" w:type="dxa"/>
            <w:tcBorders>
              <w:bottom w:val="single" w:sz="2" w:space="0" w:color="auto"/>
            </w:tcBorders>
          </w:tcPr>
          <w:p w:rsidR="008E40B0" w:rsidRPr="002E1032" w:rsidRDefault="008E40B0" w:rsidP="008E40B0">
            <w:pPr>
              <w:spacing w:line="240" w:lineRule="exact"/>
              <w:jc w:val="both"/>
              <w:rPr>
                <w:rFonts w:ascii="Helvetica" w:hAnsi="Helvetica"/>
              </w:rPr>
            </w:pPr>
          </w:p>
        </w:tc>
        <w:tc>
          <w:tcPr>
            <w:tcW w:w="900" w:type="dxa"/>
          </w:tcPr>
          <w:p w:rsidR="008E40B0" w:rsidRPr="002E1032" w:rsidRDefault="008E40B0" w:rsidP="008E40B0">
            <w:pPr>
              <w:spacing w:line="240" w:lineRule="exact"/>
              <w:jc w:val="both"/>
              <w:rPr>
                <w:rFonts w:ascii="Helvetica" w:hAnsi="Helvetica"/>
              </w:rPr>
            </w:pPr>
          </w:p>
        </w:tc>
        <w:tc>
          <w:tcPr>
            <w:tcW w:w="270" w:type="dxa"/>
            <w:shd w:val="clear" w:color="auto" w:fill="auto"/>
          </w:tcPr>
          <w:p w:rsidR="008E40B0" w:rsidRPr="002E1032" w:rsidRDefault="008E40B0" w:rsidP="008E40B0">
            <w:pPr>
              <w:spacing w:line="240" w:lineRule="exact"/>
              <w:jc w:val="both"/>
              <w:rPr>
                <w:rFonts w:ascii="Helvetica" w:hAnsi="Helvetica"/>
              </w:rPr>
            </w:pPr>
          </w:p>
        </w:tc>
        <w:tc>
          <w:tcPr>
            <w:tcW w:w="1260" w:type="dxa"/>
            <w:shd w:val="clear" w:color="auto" w:fill="auto"/>
          </w:tcPr>
          <w:p w:rsidR="008E40B0" w:rsidRPr="00933B63" w:rsidRDefault="008E40B0" w:rsidP="008E40B0">
            <w:pPr>
              <w:spacing w:line="240" w:lineRule="exact"/>
              <w:jc w:val="both"/>
              <w:rPr>
                <w:rFonts w:ascii="Helvetica" w:hAnsi="Helvetica"/>
              </w:rPr>
            </w:pPr>
            <w:r w:rsidRPr="002E1032">
              <w:rPr>
                <w:rFonts w:ascii="Helvetica" w:hAnsi="Helvetica"/>
              </w:rPr>
              <w:t>Product R</w:t>
            </w:r>
            <w:r w:rsidRPr="00933B63">
              <w:rPr>
                <w:rFonts w:ascii="Helvetica" w:hAnsi="Helvetica"/>
                <w:vertAlign w:val="subscript"/>
              </w:rPr>
              <w:t>f</w:t>
            </w:r>
            <w:r w:rsidRPr="00933B63">
              <w:rPr>
                <w:rFonts w:ascii="Helvetica" w:hAnsi="Helvetica"/>
              </w:rPr>
              <w:t>:</w:t>
            </w:r>
          </w:p>
        </w:tc>
        <w:tc>
          <w:tcPr>
            <w:tcW w:w="2898" w:type="dxa"/>
            <w:gridSpan w:val="3"/>
            <w:tcBorders>
              <w:bottom w:val="single" w:sz="4" w:space="0" w:color="auto"/>
            </w:tcBorders>
          </w:tcPr>
          <w:p w:rsidR="008E40B0" w:rsidRPr="002E1032" w:rsidRDefault="008E40B0" w:rsidP="008E40B0">
            <w:pPr>
              <w:spacing w:line="240" w:lineRule="exact"/>
              <w:jc w:val="both"/>
              <w:rPr>
                <w:rFonts w:ascii="Helvetica" w:hAnsi="Helvetica"/>
              </w:rPr>
            </w:pPr>
          </w:p>
        </w:tc>
      </w:tr>
      <w:tr w:rsidR="008E40B0" w:rsidRPr="002E1032" w:rsidTr="00DF5DC9">
        <w:tblPrEx>
          <w:tblLook w:val="01E0" w:firstRow="1" w:lastRow="1" w:firstColumn="1" w:lastColumn="1" w:noHBand="0" w:noVBand="0"/>
        </w:tblPrEx>
        <w:tc>
          <w:tcPr>
            <w:tcW w:w="2178" w:type="dxa"/>
          </w:tcPr>
          <w:p w:rsidR="008E40B0" w:rsidRPr="002E1032" w:rsidRDefault="008E40B0" w:rsidP="008E40B0">
            <w:pPr>
              <w:spacing w:line="240" w:lineRule="exact"/>
              <w:jc w:val="both"/>
              <w:rPr>
                <w:rFonts w:ascii="Helvetica" w:hAnsi="Helvetica"/>
              </w:rPr>
            </w:pPr>
          </w:p>
        </w:tc>
        <w:tc>
          <w:tcPr>
            <w:tcW w:w="2070" w:type="dxa"/>
            <w:tcBorders>
              <w:top w:val="single" w:sz="2" w:space="0" w:color="auto"/>
            </w:tcBorders>
          </w:tcPr>
          <w:p w:rsidR="008E40B0" w:rsidRPr="002E1032" w:rsidRDefault="008E40B0" w:rsidP="008E40B0">
            <w:pPr>
              <w:spacing w:line="240" w:lineRule="exact"/>
              <w:jc w:val="both"/>
              <w:rPr>
                <w:rFonts w:ascii="Helvetica" w:hAnsi="Helvetica"/>
              </w:rPr>
            </w:pPr>
          </w:p>
        </w:tc>
        <w:tc>
          <w:tcPr>
            <w:tcW w:w="900" w:type="dxa"/>
          </w:tcPr>
          <w:p w:rsidR="008E40B0" w:rsidRPr="002E1032" w:rsidRDefault="008E40B0" w:rsidP="008E40B0">
            <w:pPr>
              <w:spacing w:line="240" w:lineRule="exact"/>
              <w:jc w:val="both"/>
              <w:rPr>
                <w:rFonts w:ascii="Helvetica" w:hAnsi="Helvetica"/>
              </w:rPr>
            </w:pPr>
          </w:p>
        </w:tc>
        <w:tc>
          <w:tcPr>
            <w:tcW w:w="270" w:type="dxa"/>
            <w:shd w:val="clear" w:color="auto" w:fill="auto"/>
          </w:tcPr>
          <w:p w:rsidR="008E40B0" w:rsidRPr="002E1032" w:rsidRDefault="008E40B0" w:rsidP="008E40B0">
            <w:pPr>
              <w:spacing w:line="240" w:lineRule="exact"/>
              <w:jc w:val="both"/>
              <w:rPr>
                <w:rFonts w:ascii="Helvetica" w:hAnsi="Helvetica"/>
              </w:rPr>
            </w:pPr>
          </w:p>
        </w:tc>
        <w:tc>
          <w:tcPr>
            <w:tcW w:w="1260" w:type="dxa"/>
            <w:shd w:val="clear" w:color="auto" w:fill="auto"/>
          </w:tcPr>
          <w:p w:rsidR="008E40B0" w:rsidRPr="002E1032" w:rsidRDefault="008E40B0" w:rsidP="008E40B0">
            <w:pPr>
              <w:spacing w:line="240" w:lineRule="exact"/>
              <w:jc w:val="both"/>
              <w:rPr>
                <w:rFonts w:ascii="Helvetica" w:hAnsi="Helvetica"/>
              </w:rPr>
            </w:pPr>
          </w:p>
        </w:tc>
        <w:tc>
          <w:tcPr>
            <w:tcW w:w="2898" w:type="dxa"/>
            <w:gridSpan w:val="3"/>
            <w:tcBorders>
              <w:top w:val="single" w:sz="4" w:space="0" w:color="auto"/>
            </w:tcBorders>
          </w:tcPr>
          <w:p w:rsidR="008E40B0" w:rsidRPr="002E1032" w:rsidRDefault="008E40B0" w:rsidP="008E40B0">
            <w:pPr>
              <w:spacing w:line="240" w:lineRule="exact"/>
              <w:jc w:val="both"/>
              <w:rPr>
                <w:rFonts w:ascii="Helvetica" w:hAnsi="Helvetica"/>
              </w:rPr>
            </w:pPr>
          </w:p>
        </w:tc>
      </w:tr>
      <w:tr w:rsidR="008E40B0" w:rsidRPr="002E1032" w:rsidTr="00DF5DC9">
        <w:tblPrEx>
          <w:tblLook w:val="01E0" w:firstRow="1" w:lastRow="1" w:firstColumn="1" w:lastColumn="1" w:noHBand="0" w:noVBand="0"/>
        </w:tblPrEx>
        <w:tc>
          <w:tcPr>
            <w:tcW w:w="2178" w:type="dxa"/>
          </w:tcPr>
          <w:p w:rsidR="008E40B0" w:rsidRPr="009E1038" w:rsidRDefault="008E40B0" w:rsidP="008E40B0">
            <w:pPr>
              <w:spacing w:line="240" w:lineRule="exact"/>
              <w:jc w:val="both"/>
              <w:rPr>
                <w:rFonts w:ascii="Helvetica" w:hAnsi="Helvetica"/>
              </w:rPr>
            </w:pPr>
            <w:r w:rsidRPr="002E1032">
              <w:rPr>
                <w:rFonts w:ascii="Helvetica" w:hAnsi="Helvetica"/>
              </w:rPr>
              <w:t xml:space="preserve">mmol of </w:t>
            </w:r>
            <w:r>
              <w:rPr>
                <w:rFonts w:ascii="Helvetica" w:hAnsi="Helvetica"/>
              </w:rPr>
              <w:t>NaBH</w:t>
            </w:r>
            <w:r>
              <w:rPr>
                <w:rFonts w:ascii="Helvetica" w:hAnsi="Helvetica"/>
                <w:vertAlign w:val="subscript"/>
              </w:rPr>
              <w:t>4</w:t>
            </w:r>
            <w:r>
              <w:rPr>
                <w:rFonts w:ascii="Helvetica" w:hAnsi="Helvetica"/>
              </w:rPr>
              <w:t>:</w:t>
            </w:r>
          </w:p>
        </w:tc>
        <w:tc>
          <w:tcPr>
            <w:tcW w:w="2070" w:type="dxa"/>
          </w:tcPr>
          <w:p w:rsidR="008E40B0" w:rsidRPr="002E1032" w:rsidRDefault="008E40B0" w:rsidP="008E40B0">
            <w:pPr>
              <w:spacing w:line="240" w:lineRule="exact"/>
              <w:jc w:val="both"/>
              <w:rPr>
                <w:rFonts w:ascii="Helvetica" w:hAnsi="Helvetica"/>
              </w:rPr>
            </w:pPr>
          </w:p>
        </w:tc>
        <w:tc>
          <w:tcPr>
            <w:tcW w:w="900" w:type="dxa"/>
          </w:tcPr>
          <w:p w:rsidR="008E40B0" w:rsidRPr="002E1032" w:rsidRDefault="008E40B0" w:rsidP="008E40B0">
            <w:pPr>
              <w:spacing w:line="240" w:lineRule="exact"/>
              <w:jc w:val="both"/>
              <w:rPr>
                <w:rFonts w:ascii="Helvetica" w:hAnsi="Helvetica"/>
              </w:rPr>
            </w:pPr>
          </w:p>
        </w:tc>
        <w:tc>
          <w:tcPr>
            <w:tcW w:w="270" w:type="dxa"/>
            <w:shd w:val="clear" w:color="auto" w:fill="auto"/>
          </w:tcPr>
          <w:p w:rsidR="008E40B0" w:rsidRPr="002E1032" w:rsidRDefault="008E40B0" w:rsidP="008E40B0">
            <w:pPr>
              <w:spacing w:line="240" w:lineRule="exact"/>
              <w:jc w:val="both"/>
              <w:rPr>
                <w:rFonts w:ascii="Helvetica" w:hAnsi="Helvetica"/>
              </w:rPr>
            </w:pPr>
          </w:p>
        </w:tc>
        <w:tc>
          <w:tcPr>
            <w:tcW w:w="1260" w:type="dxa"/>
            <w:shd w:val="clear" w:color="auto" w:fill="auto"/>
          </w:tcPr>
          <w:p w:rsidR="008E40B0" w:rsidRPr="002E1032" w:rsidRDefault="008E40B0" w:rsidP="008E40B0">
            <w:pPr>
              <w:spacing w:line="240" w:lineRule="exact"/>
              <w:jc w:val="both"/>
              <w:rPr>
                <w:rFonts w:ascii="Helvetica" w:hAnsi="Helvetica"/>
              </w:rPr>
            </w:pPr>
            <w:r w:rsidRPr="002E1032">
              <w:rPr>
                <w:rFonts w:ascii="Helvetica" w:hAnsi="Helvetica"/>
              </w:rPr>
              <w:t>Solvent:</w:t>
            </w:r>
          </w:p>
        </w:tc>
        <w:tc>
          <w:tcPr>
            <w:tcW w:w="2898" w:type="dxa"/>
            <w:gridSpan w:val="3"/>
            <w:tcBorders>
              <w:bottom w:val="single" w:sz="4" w:space="0" w:color="auto"/>
            </w:tcBorders>
          </w:tcPr>
          <w:p w:rsidR="008E40B0" w:rsidRPr="002E1032" w:rsidRDefault="008E40B0" w:rsidP="008E40B0">
            <w:pPr>
              <w:spacing w:line="240" w:lineRule="exact"/>
              <w:jc w:val="both"/>
              <w:rPr>
                <w:rFonts w:ascii="Helvetica" w:hAnsi="Helvetica"/>
              </w:rPr>
            </w:pPr>
          </w:p>
        </w:tc>
      </w:tr>
      <w:tr w:rsidR="00DF5DC9" w:rsidRPr="002E1032" w:rsidTr="00DF5DC9">
        <w:tblPrEx>
          <w:tblLook w:val="01E0" w:firstRow="1" w:lastRow="1" w:firstColumn="1" w:lastColumn="1" w:noHBand="0" w:noVBand="0"/>
        </w:tblPrEx>
        <w:tc>
          <w:tcPr>
            <w:tcW w:w="2178" w:type="dxa"/>
          </w:tcPr>
          <w:p w:rsidR="00DF5DC9" w:rsidRPr="002E1032" w:rsidRDefault="00DF5DC9" w:rsidP="00840337">
            <w:pPr>
              <w:spacing w:line="240" w:lineRule="exact"/>
              <w:jc w:val="both"/>
              <w:rPr>
                <w:rFonts w:ascii="Helvetica" w:hAnsi="Helvetica"/>
              </w:rPr>
            </w:pPr>
          </w:p>
        </w:tc>
        <w:tc>
          <w:tcPr>
            <w:tcW w:w="2070" w:type="dxa"/>
          </w:tcPr>
          <w:p w:rsidR="00DF5DC9" w:rsidRPr="002E1032" w:rsidRDefault="00DF5DC9" w:rsidP="00840337">
            <w:pPr>
              <w:spacing w:line="240" w:lineRule="exact"/>
              <w:jc w:val="both"/>
              <w:rPr>
                <w:rFonts w:ascii="Helvetica" w:hAnsi="Helvetica"/>
              </w:rPr>
            </w:pPr>
          </w:p>
        </w:tc>
        <w:tc>
          <w:tcPr>
            <w:tcW w:w="900" w:type="dxa"/>
          </w:tcPr>
          <w:p w:rsidR="00DF5DC9" w:rsidRPr="002E1032" w:rsidRDefault="00DF5DC9" w:rsidP="00840337">
            <w:pPr>
              <w:spacing w:line="240" w:lineRule="exact"/>
              <w:jc w:val="both"/>
              <w:rPr>
                <w:rFonts w:ascii="Helvetica" w:hAnsi="Helvetica"/>
              </w:rPr>
            </w:pPr>
          </w:p>
        </w:tc>
        <w:tc>
          <w:tcPr>
            <w:tcW w:w="270" w:type="dxa"/>
            <w:shd w:val="clear" w:color="auto" w:fill="auto"/>
          </w:tcPr>
          <w:p w:rsidR="00DF5DC9" w:rsidRPr="002E1032" w:rsidRDefault="00DF5DC9" w:rsidP="00840337">
            <w:pPr>
              <w:spacing w:line="240" w:lineRule="exact"/>
              <w:jc w:val="both"/>
              <w:rPr>
                <w:rFonts w:ascii="Helvetica" w:hAnsi="Helvetica"/>
              </w:rPr>
            </w:pPr>
          </w:p>
        </w:tc>
        <w:tc>
          <w:tcPr>
            <w:tcW w:w="1260" w:type="dxa"/>
            <w:shd w:val="clear" w:color="auto" w:fill="auto"/>
          </w:tcPr>
          <w:p w:rsidR="00DF5DC9" w:rsidRPr="002E1032" w:rsidRDefault="00DF5DC9" w:rsidP="00840337">
            <w:pPr>
              <w:spacing w:line="240" w:lineRule="exact"/>
              <w:jc w:val="both"/>
              <w:rPr>
                <w:rFonts w:ascii="Helvetica" w:hAnsi="Helvetica"/>
              </w:rPr>
            </w:pPr>
          </w:p>
        </w:tc>
        <w:tc>
          <w:tcPr>
            <w:tcW w:w="2898" w:type="dxa"/>
            <w:gridSpan w:val="3"/>
            <w:tcBorders>
              <w:top w:val="single" w:sz="4" w:space="0" w:color="auto"/>
            </w:tcBorders>
          </w:tcPr>
          <w:p w:rsidR="00DF5DC9" w:rsidRPr="002E1032" w:rsidRDefault="00DF5DC9" w:rsidP="00840337">
            <w:pPr>
              <w:spacing w:line="240" w:lineRule="exact"/>
              <w:jc w:val="both"/>
              <w:rPr>
                <w:rFonts w:ascii="Helvetica" w:hAnsi="Helvetica"/>
              </w:rPr>
            </w:pPr>
          </w:p>
        </w:tc>
      </w:tr>
      <w:tr w:rsidR="00DF5DC9" w:rsidRPr="002E1032" w:rsidTr="00DF5DC9">
        <w:tblPrEx>
          <w:tblLook w:val="01E0" w:firstRow="1" w:lastRow="1" w:firstColumn="1" w:lastColumn="1" w:noHBand="0" w:noVBand="0"/>
        </w:tblPrEx>
        <w:tc>
          <w:tcPr>
            <w:tcW w:w="2178" w:type="dxa"/>
          </w:tcPr>
          <w:p w:rsidR="00DF5DC9" w:rsidRPr="002E1032" w:rsidRDefault="00DF5DC9" w:rsidP="00840337">
            <w:pPr>
              <w:spacing w:line="240" w:lineRule="exact"/>
              <w:jc w:val="both"/>
              <w:rPr>
                <w:rFonts w:ascii="Helvetica" w:hAnsi="Helvetica"/>
              </w:rPr>
            </w:pPr>
          </w:p>
        </w:tc>
        <w:tc>
          <w:tcPr>
            <w:tcW w:w="4500" w:type="dxa"/>
            <w:gridSpan w:val="4"/>
          </w:tcPr>
          <w:p w:rsidR="00DF5DC9" w:rsidRPr="002E1032" w:rsidRDefault="00DF5DC9" w:rsidP="00DF5DC9">
            <w:pPr>
              <w:spacing w:line="240" w:lineRule="exact"/>
              <w:jc w:val="right"/>
              <w:rPr>
                <w:rFonts w:ascii="Helvetica" w:hAnsi="Helvetica"/>
              </w:rPr>
            </w:pPr>
            <w:r w:rsidRPr="002E1032">
              <w:rPr>
                <w:rFonts w:ascii="Helvetica" w:hAnsi="Helvetica"/>
              </w:rPr>
              <w:t xml:space="preserve">Observed melting point of </w:t>
            </w:r>
            <w:r>
              <w:rPr>
                <w:rFonts w:ascii="Helvetica" w:hAnsi="Helvetica"/>
              </w:rPr>
              <w:t>9-fluorenol:</w:t>
            </w:r>
          </w:p>
        </w:tc>
        <w:tc>
          <w:tcPr>
            <w:tcW w:w="2898" w:type="dxa"/>
            <w:gridSpan w:val="3"/>
            <w:tcBorders>
              <w:bottom w:val="single" w:sz="4" w:space="0" w:color="auto"/>
            </w:tcBorders>
          </w:tcPr>
          <w:p w:rsidR="00DF5DC9" w:rsidRPr="002E1032" w:rsidRDefault="00DF5DC9" w:rsidP="00840337">
            <w:pPr>
              <w:spacing w:line="240" w:lineRule="exact"/>
              <w:jc w:val="both"/>
              <w:rPr>
                <w:rFonts w:ascii="Helvetica" w:hAnsi="Helvetica"/>
              </w:rPr>
            </w:pPr>
          </w:p>
        </w:tc>
      </w:tr>
      <w:tr w:rsidR="00DF5DC9" w:rsidRPr="002E1032" w:rsidTr="00DF5DC9">
        <w:tblPrEx>
          <w:tblLook w:val="01E0" w:firstRow="1" w:lastRow="1" w:firstColumn="1" w:lastColumn="1" w:noHBand="0" w:noVBand="0"/>
        </w:tblPrEx>
        <w:tc>
          <w:tcPr>
            <w:tcW w:w="2178" w:type="dxa"/>
          </w:tcPr>
          <w:p w:rsidR="00DF5DC9" w:rsidRPr="002E1032" w:rsidRDefault="00DF5DC9" w:rsidP="00840337">
            <w:pPr>
              <w:spacing w:line="240" w:lineRule="exact"/>
              <w:jc w:val="both"/>
              <w:rPr>
                <w:rFonts w:ascii="Helvetica" w:hAnsi="Helvetica"/>
              </w:rPr>
            </w:pPr>
          </w:p>
        </w:tc>
        <w:tc>
          <w:tcPr>
            <w:tcW w:w="2070" w:type="dxa"/>
          </w:tcPr>
          <w:p w:rsidR="00DF5DC9" w:rsidRPr="002E1032" w:rsidRDefault="00DF5DC9" w:rsidP="00840337">
            <w:pPr>
              <w:spacing w:line="240" w:lineRule="exact"/>
              <w:jc w:val="both"/>
              <w:rPr>
                <w:rFonts w:ascii="Helvetica" w:hAnsi="Helvetica"/>
              </w:rPr>
            </w:pPr>
          </w:p>
        </w:tc>
        <w:tc>
          <w:tcPr>
            <w:tcW w:w="900" w:type="dxa"/>
          </w:tcPr>
          <w:p w:rsidR="00DF5DC9" w:rsidRPr="002E1032" w:rsidRDefault="00DF5DC9" w:rsidP="00840337">
            <w:pPr>
              <w:spacing w:line="240" w:lineRule="exact"/>
              <w:jc w:val="both"/>
              <w:rPr>
                <w:rFonts w:ascii="Helvetica" w:hAnsi="Helvetica"/>
              </w:rPr>
            </w:pPr>
          </w:p>
        </w:tc>
        <w:tc>
          <w:tcPr>
            <w:tcW w:w="270" w:type="dxa"/>
            <w:shd w:val="clear" w:color="auto" w:fill="auto"/>
          </w:tcPr>
          <w:p w:rsidR="00DF5DC9" w:rsidRPr="002E1032" w:rsidRDefault="00DF5DC9" w:rsidP="00840337">
            <w:pPr>
              <w:spacing w:line="240" w:lineRule="exact"/>
              <w:jc w:val="both"/>
              <w:rPr>
                <w:rFonts w:ascii="Helvetica" w:hAnsi="Helvetica"/>
              </w:rPr>
            </w:pPr>
          </w:p>
        </w:tc>
        <w:tc>
          <w:tcPr>
            <w:tcW w:w="1260" w:type="dxa"/>
            <w:shd w:val="clear" w:color="auto" w:fill="auto"/>
          </w:tcPr>
          <w:p w:rsidR="00DF5DC9" w:rsidRPr="002E1032" w:rsidRDefault="00DF5DC9" w:rsidP="00840337">
            <w:pPr>
              <w:spacing w:line="240" w:lineRule="exact"/>
              <w:jc w:val="both"/>
              <w:rPr>
                <w:rFonts w:ascii="Helvetica" w:hAnsi="Helvetica"/>
              </w:rPr>
            </w:pPr>
          </w:p>
        </w:tc>
        <w:tc>
          <w:tcPr>
            <w:tcW w:w="2898" w:type="dxa"/>
            <w:gridSpan w:val="3"/>
          </w:tcPr>
          <w:p w:rsidR="00DF5DC9" w:rsidRPr="002E1032" w:rsidRDefault="00DF5DC9" w:rsidP="00840337">
            <w:pPr>
              <w:spacing w:line="240" w:lineRule="exact"/>
              <w:jc w:val="both"/>
              <w:rPr>
                <w:rFonts w:ascii="Helvetica" w:hAnsi="Helvetica"/>
              </w:rPr>
            </w:pPr>
          </w:p>
        </w:tc>
      </w:tr>
      <w:tr w:rsidR="00DF5DC9" w:rsidRPr="002E1032" w:rsidTr="00DF5DC9">
        <w:tblPrEx>
          <w:tblLook w:val="01E0" w:firstRow="1" w:lastRow="1" w:firstColumn="1" w:lastColumn="1" w:noHBand="0" w:noVBand="0"/>
        </w:tblPrEx>
        <w:tc>
          <w:tcPr>
            <w:tcW w:w="2178" w:type="dxa"/>
          </w:tcPr>
          <w:p w:rsidR="00DF5DC9" w:rsidRPr="002E1032" w:rsidRDefault="00DF5DC9" w:rsidP="00840337">
            <w:pPr>
              <w:spacing w:line="240" w:lineRule="exact"/>
              <w:jc w:val="both"/>
              <w:rPr>
                <w:rFonts w:ascii="Helvetica" w:hAnsi="Helvetica"/>
              </w:rPr>
            </w:pPr>
          </w:p>
        </w:tc>
        <w:tc>
          <w:tcPr>
            <w:tcW w:w="4500" w:type="dxa"/>
            <w:gridSpan w:val="4"/>
          </w:tcPr>
          <w:p w:rsidR="00DF5DC9" w:rsidRPr="002E1032" w:rsidRDefault="00DF5DC9" w:rsidP="00DF5DC9">
            <w:pPr>
              <w:spacing w:line="240" w:lineRule="exact"/>
              <w:jc w:val="right"/>
              <w:rPr>
                <w:rFonts w:ascii="Helvetica" w:hAnsi="Helvetica"/>
              </w:rPr>
            </w:pPr>
            <w:r w:rsidRPr="002E1032">
              <w:rPr>
                <w:rFonts w:ascii="Helvetica" w:hAnsi="Helvetica"/>
              </w:rPr>
              <w:t xml:space="preserve">Literature melting point of </w:t>
            </w:r>
            <w:r>
              <w:rPr>
                <w:rFonts w:ascii="Helvetica" w:hAnsi="Helvetica"/>
              </w:rPr>
              <w:t>9-fluorenol</w:t>
            </w:r>
            <w:r w:rsidRPr="002E1032">
              <w:rPr>
                <w:rFonts w:ascii="Helvetica" w:hAnsi="Helvetica"/>
              </w:rPr>
              <w:t>:</w:t>
            </w:r>
          </w:p>
        </w:tc>
        <w:tc>
          <w:tcPr>
            <w:tcW w:w="2898" w:type="dxa"/>
            <w:gridSpan w:val="3"/>
            <w:tcBorders>
              <w:bottom w:val="single" w:sz="4" w:space="0" w:color="auto"/>
            </w:tcBorders>
          </w:tcPr>
          <w:p w:rsidR="00DF5DC9" w:rsidRPr="002E1032" w:rsidRDefault="00DF5DC9" w:rsidP="00840337">
            <w:pPr>
              <w:spacing w:line="240" w:lineRule="exact"/>
              <w:jc w:val="both"/>
              <w:rPr>
                <w:rFonts w:ascii="Helvetica" w:hAnsi="Helvetica"/>
              </w:rPr>
            </w:pPr>
          </w:p>
        </w:tc>
      </w:tr>
    </w:tbl>
    <w:p w:rsidR="008E40B0" w:rsidRPr="002E1032" w:rsidRDefault="008E40B0">
      <w:pPr>
        <w:jc w:val="both"/>
        <w:rPr>
          <w:rFonts w:ascii="Helvetica" w:hAnsi="Helvetica"/>
        </w:rPr>
      </w:pPr>
      <w:r w:rsidRPr="002E1032">
        <w:rPr>
          <w:rFonts w:ascii="Helvetica" w:hAnsi="Helvetica"/>
        </w:rPr>
        <w:t>Literature source</w:t>
      </w:r>
      <w:r w:rsidR="00DF5DC9">
        <w:rPr>
          <w:rFonts w:ascii="Helvetica" w:hAnsi="Helvetica"/>
        </w:rPr>
        <w:t xml:space="preserve"> for melting point</w:t>
      </w:r>
      <w:r w:rsidRPr="002E1032">
        <w:rPr>
          <w:rFonts w:ascii="Helvetica" w:hAnsi="Helvetica"/>
        </w:rPr>
        <w:t>:</w:t>
      </w:r>
    </w:p>
    <w:p w:rsidR="008E40B0" w:rsidRPr="002E1032" w:rsidRDefault="008E40B0">
      <w:pPr>
        <w:jc w:val="both"/>
        <w:rPr>
          <w:rFonts w:ascii="Helvetica" w:hAnsi="Helvetica"/>
        </w:rPr>
      </w:pPr>
    </w:p>
    <w:p w:rsidR="008E40B0" w:rsidRPr="002E1032" w:rsidRDefault="008E40B0">
      <w:pPr>
        <w:jc w:val="both"/>
        <w:rPr>
          <w:rFonts w:ascii="Helvetica" w:hAnsi="Helvetica"/>
          <w:b/>
        </w:rPr>
      </w:pPr>
      <w:r w:rsidRPr="002E1032">
        <w:rPr>
          <w:rFonts w:ascii="Helvetica" w:hAnsi="Helvetica"/>
        </w:rPr>
        <w:t>Show complete calculations: (notebook)</w:t>
      </w:r>
    </w:p>
    <w:p w:rsidR="008E40B0" w:rsidRPr="002E1032" w:rsidRDefault="008E40B0">
      <w:pPr>
        <w:jc w:val="both"/>
        <w:rPr>
          <w:rFonts w:ascii="Helvetica" w:hAnsi="Helvetica"/>
          <w:b/>
          <w:color w:val="808080"/>
        </w:rPr>
      </w:pPr>
    </w:p>
    <w:p w:rsidR="008E40B0" w:rsidRPr="002E1032" w:rsidRDefault="008E40B0" w:rsidP="008E40B0">
      <w:pPr>
        <w:widowControl w:val="0"/>
        <w:overflowPunct/>
        <w:textAlignment w:val="auto"/>
        <w:rPr>
          <w:rFonts w:ascii="Helvetica" w:hAnsi="Helvetica" w:cs="Helvetica"/>
          <w:b/>
          <w:lang w:bidi="en-US"/>
        </w:rPr>
      </w:pPr>
      <w:r w:rsidRPr="002E1032">
        <w:rPr>
          <w:rFonts w:ascii="Helvetica" w:hAnsi="Helvetica" w:cs="Helvetica"/>
          <w:b/>
          <w:lang w:bidi="en-US"/>
        </w:rPr>
        <w:t>Post Lab Questions:</w:t>
      </w:r>
    </w:p>
    <w:p w:rsidR="008E40B0" w:rsidRPr="00CC4D1D" w:rsidRDefault="008E40B0" w:rsidP="008E40B0">
      <w:pPr>
        <w:widowControl w:val="0"/>
        <w:overflowPunct/>
        <w:textAlignment w:val="auto"/>
        <w:rPr>
          <w:rFonts w:ascii="Helvetica" w:hAnsi="Helvetica" w:cs="Helvetica"/>
          <w:lang w:bidi="en-US"/>
        </w:rPr>
      </w:pPr>
      <w:r w:rsidRPr="00CC4D1D">
        <w:rPr>
          <w:rFonts w:ascii="Helvetica" w:hAnsi="Helvetica" w:cs="Helvetica"/>
          <w:lang w:bidi="en-US"/>
        </w:rPr>
        <w:t>1.  Show the electron pushing mechanism for this reaction.</w:t>
      </w:r>
    </w:p>
    <w:p w:rsidR="008E40B0" w:rsidRPr="002E1032" w:rsidRDefault="008E40B0" w:rsidP="008E40B0">
      <w:pPr>
        <w:widowControl w:val="0"/>
        <w:overflowPunct/>
        <w:textAlignment w:val="auto"/>
        <w:rPr>
          <w:rFonts w:ascii="Helvetica" w:hAnsi="Helvetica" w:cs="Helvetica"/>
          <w:b/>
          <w:lang w:bidi="en-US"/>
        </w:rPr>
      </w:pPr>
    </w:p>
    <w:p w:rsidR="008E40B0" w:rsidRPr="00CC4D1D" w:rsidRDefault="008E40B0" w:rsidP="008E40B0">
      <w:pPr>
        <w:jc w:val="both"/>
        <w:rPr>
          <w:rFonts w:ascii="Helvetica" w:hAnsi="Helvetica"/>
        </w:rPr>
      </w:pPr>
    </w:p>
    <w:p w:rsidR="008E40B0" w:rsidRDefault="008E40B0" w:rsidP="008E40B0">
      <w:pPr>
        <w:widowControl w:val="0"/>
        <w:overflowPunct/>
        <w:ind w:left="270" w:hanging="270"/>
        <w:textAlignment w:val="auto"/>
        <w:rPr>
          <w:rFonts w:ascii="Helvetica" w:hAnsi="Helvetica"/>
        </w:rPr>
      </w:pPr>
      <w:r w:rsidRPr="00CC4D1D">
        <w:rPr>
          <w:rFonts w:ascii="Helvetica" w:hAnsi="Helvetica"/>
        </w:rPr>
        <w:br w:type="page"/>
      </w:r>
      <w:r w:rsidRPr="002E1032">
        <w:rPr>
          <w:rFonts w:ascii="Helvetica" w:hAnsi="Helvetica" w:cs="Helvetica"/>
          <w:lang w:bidi="en-US"/>
        </w:rPr>
        <w:lastRenderedPageBreak/>
        <w:t>2.</w:t>
      </w:r>
      <w:r w:rsidRPr="002E1032">
        <w:rPr>
          <w:rFonts w:ascii="Helvetica" w:hAnsi="Helvetica" w:cs="Helvetica"/>
          <w:lang w:bidi="en-US"/>
        </w:rPr>
        <w:tab/>
      </w:r>
      <w:r w:rsidR="00993C10">
        <w:rPr>
          <w:rFonts w:ascii="Helvetica" w:hAnsi="Helvetica"/>
        </w:rPr>
        <w:t>C</w:t>
      </w:r>
      <w:r w:rsidRPr="008872B2">
        <w:rPr>
          <w:rFonts w:ascii="Helvetica" w:hAnsi="Helvetica"/>
        </w:rPr>
        <w:t xml:space="preserve">omplete the </w:t>
      </w:r>
      <w:r>
        <w:rPr>
          <w:rFonts w:ascii="Helvetica" w:hAnsi="Helvetica"/>
        </w:rPr>
        <w:t>reduction</w:t>
      </w:r>
      <w:r w:rsidRPr="008872B2">
        <w:rPr>
          <w:rFonts w:ascii="Helvetica" w:hAnsi="Helvetica"/>
        </w:rPr>
        <w:t xml:space="preserve"> reactions below.</w:t>
      </w:r>
      <w:r>
        <w:rPr>
          <w:rFonts w:ascii="Helvetica" w:hAnsi="Helvetica"/>
        </w:rPr>
        <w:t xml:space="preserve"> Use chemical drawing software for your answers and </w:t>
      </w:r>
      <w:r w:rsidR="00993C10">
        <w:rPr>
          <w:rFonts w:ascii="Helvetica" w:hAnsi="Helvetica"/>
        </w:rPr>
        <w:t xml:space="preserve">electronically </w:t>
      </w:r>
      <w:r>
        <w:rPr>
          <w:rFonts w:ascii="Helvetica" w:hAnsi="Helvetica"/>
        </w:rPr>
        <w:t xml:space="preserve">paste them into the boxes. </w:t>
      </w:r>
    </w:p>
    <w:p w:rsidR="008E40B0" w:rsidRPr="008872B2" w:rsidRDefault="008E40B0" w:rsidP="008E40B0">
      <w:pPr>
        <w:ind w:left="270" w:hanging="270"/>
        <w:jc w:val="both"/>
        <w:rPr>
          <w:rFonts w:ascii="Helvetica" w:hAnsi="Helvetica"/>
        </w:rPr>
      </w:pPr>
    </w:p>
    <w:tbl>
      <w:tblPr>
        <w:tblW w:w="0" w:type="auto"/>
        <w:tblLook w:val="00A0" w:firstRow="1" w:lastRow="0" w:firstColumn="1" w:lastColumn="0" w:noHBand="0" w:noVBand="0"/>
      </w:tblPr>
      <w:tblGrid>
        <w:gridCol w:w="395"/>
        <w:gridCol w:w="4214"/>
        <w:gridCol w:w="3150"/>
      </w:tblGrid>
      <w:tr w:rsidR="008E40B0" w:rsidRPr="006C0CD4" w:rsidTr="009856D1">
        <w:trPr>
          <w:trHeight w:val="2160"/>
        </w:trPr>
        <w:tc>
          <w:tcPr>
            <w:tcW w:w="394" w:type="dxa"/>
            <w:shd w:val="clear" w:color="auto" w:fill="auto"/>
            <w:vAlign w:val="center"/>
          </w:tcPr>
          <w:p w:rsidR="008E40B0" w:rsidRPr="006C0CD4" w:rsidRDefault="008E40B0" w:rsidP="008E40B0">
            <w:pPr>
              <w:jc w:val="both"/>
              <w:rPr>
                <w:rFonts w:ascii="Helvetica" w:hAnsi="Helvetica"/>
              </w:rPr>
            </w:pPr>
            <w:r w:rsidRPr="006C0CD4">
              <w:rPr>
                <w:rFonts w:ascii="Helvetica" w:hAnsi="Helvetica"/>
              </w:rPr>
              <w:t>1)</w:t>
            </w:r>
          </w:p>
        </w:tc>
        <w:tc>
          <w:tcPr>
            <w:tcW w:w="4214" w:type="dxa"/>
            <w:tcBorders>
              <w:right w:val="single" w:sz="2" w:space="0" w:color="auto"/>
            </w:tcBorders>
            <w:shd w:val="clear" w:color="auto" w:fill="auto"/>
            <w:vAlign w:val="center"/>
          </w:tcPr>
          <w:p w:rsidR="008E40B0" w:rsidRPr="00342900" w:rsidRDefault="008415E8" w:rsidP="008E40B0">
            <w:pPr>
              <w:jc w:val="both"/>
            </w:pPr>
            <w:r>
              <w:object w:dxaOrig="3151" w:dyaOrig="874">
                <v:shape id="_x0000_i1034" type="#_x0000_t75" style="width:157.5pt;height:43.5pt" o:ole="">
                  <v:imagedata r:id="rId9" o:title=""/>
                </v:shape>
                <o:OLEObject Type="Embed" ProgID="ChemDraw.Document.6.0" ShapeID="_x0000_i1034" DrawAspect="Content" ObjectID="_1639491092" r:id="rId10"/>
              </w:object>
            </w:r>
          </w:p>
        </w:tc>
        <w:tc>
          <w:tcPr>
            <w:tcW w:w="3150" w:type="dxa"/>
            <w:tcBorders>
              <w:top w:val="single" w:sz="2" w:space="0" w:color="auto"/>
              <w:left w:val="single" w:sz="2" w:space="0" w:color="auto"/>
              <w:bottom w:val="single" w:sz="2" w:space="0" w:color="auto"/>
              <w:right w:val="single" w:sz="2" w:space="0" w:color="auto"/>
            </w:tcBorders>
            <w:shd w:val="clear" w:color="auto" w:fill="auto"/>
            <w:vAlign w:val="center"/>
          </w:tcPr>
          <w:p w:rsidR="009856D1" w:rsidRPr="006C0CD4" w:rsidRDefault="009856D1" w:rsidP="009856D1">
            <w:pPr>
              <w:jc w:val="center"/>
              <w:rPr>
                <w:rFonts w:ascii="Helvetica" w:hAnsi="Helvetica"/>
              </w:rPr>
            </w:pPr>
          </w:p>
        </w:tc>
      </w:tr>
      <w:tr w:rsidR="008E40B0" w:rsidRPr="006C0CD4" w:rsidTr="00993C10">
        <w:tc>
          <w:tcPr>
            <w:tcW w:w="394" w:type="dxa"/>
            <w:shd w:val="clear" w:color="auto" w:fill="auto"/>
            <w:vAlign w:val="center"/>
          </w:tcPr>
          <w:p w:rsidR="008E40B0" w:rsidRPr="006C0CD4" w:rsidRDefault="008E40B0" w:rsidP="008E40B0">
            <w:pPr>
              <w:jc w:val="both"/>
              <w:rPr>
                <w:rFonts w:ascii="Helvetica" w:hAnsi="Helvetica"/>
              </w:rPr>
            </w:pPr>
          </w:p>
        </w:tc>
        <w:tc>
          <w:tcPr>
            <w:tcW w:w="4214" w:type="dxa"/>
            <w:shd w:val="clear" w:color="auto" w:fill="auto"/>
            <w:vAlign w:val="center"/>
          </w:tcPr>
          <w:p w:rsidR="008E40B0" w:rsidRPr="006C0CD4" w:rsidRDefault="008E40B0" w:rsidP="008E40B0">
            <w:pPr>
              <w:jc w:val="both"/>
              <w:rPr>
                <w:rFonts w:ascii="Helvetica" w:hAnsi="Helvetica"/>
              </w:rPr>
            </w:pPr>
          </w:p>
        </w:tc>
        <w:tc>
          <w:tcPr>
            <w:tcW w:w="3150" w:type="dxa"/>
            <w:tcBorders>
              <w:top w:val="single" w:sz="2" w:space="0" w:color="auto"/>
              <w:bottom w:val="single" w:sz="2" w:space="0" w:color="auto"/>
            </w:tcBorders>
            <w:shd w:val="clear" w:color="auto" w:fill="auto"/>
            <w:vAlign w:val="center"/>
          </w:tcPr>
          <w:p w:rsidR="008E40B0" w:rsidRPr="006C0CD4" w:rsidRDefault="008E40B0" w:rsidP="00993C10">
            <w:pPr>
              <w:jc w:val="center"/>
              <w:rPr>
                <w:rFonts w:ascii="Helvetica" w:hAnsi="Helvetica"/>
              </w:rPr>
            </w:pPr>
          </w:p>
        </w:tc>
      </w:tr>
      <w:tr w:rsidR="008E40B0" w:rsidRPr="006C0CD4" w:rsidTr="009856D1">
        <w:trPr>
          <w:trHeight w:val="2160"/>
        </w:trPr>
        <w:tc>
          <w:tcPr>
            <w:tcW w:w="394" w:type="dxa"/>
            <w:shd w:val="clear" w:color="auto" w:fill="auto"/>
            <w:vAlign w:val="center"/>
          </w:tcPr>
          <w:p w:rsidR="008E40B0" w:rsidRPr="006C0CD4" w:rsidRDefault="008E40B0" w:rsidP="008E40B0">
            <w:pPr>
              <w:jc w:val="both"/>
              <w:rPr>
                <w:rFonts w:ascii="Helvetica" w:hAnsi="Helvetica"/>
              </w:rPr>
            </w:pPr>
            <w:r w:rsidRPr="006C0CD4">
              <w:rPr>
                <w:rFonts w:ascii="Helvetica" w:hAnsi="Helvetica"/>
              </w:rPr>
              <w:t>2)</w:t>
            </w:r>
          </w:p>
        </w:tc>
        <w:tc>
          <w:tcPr>
            <w:tcW w:w="4214" w:type="dxa"/>
            <w:tcBorders>
              <w:right w:val="single" w:sz="2" w:space="0" w:color="auto"/>
            </w:tcBorders>
            <w:shd w:val="clear" w:color="auto" w:fill="auto"/>
            <w:vAlign w:val="center"/>
          </w:tcPr>
          <w:p w:rsidR="009856D1" w:rsidRPr="00342900" w:rsidRDefault="008415E8" w:rsidP="008E40B0">
            <w:pPr>
              <w:jc w:val="both"/>
            </w:pPr>
            <w:r>
              <w:object w:dxaOrig="3528" w:dyaOrig="859">
                <v:shape id="_x0000_i1036" type="#_x0000_t75" style="width:176.25pt;height:42.75pt" o:ole="">
                  <v:imagedata r:id="rId11" o:title=""/>
                </v:shape>
                <o:OLEObject Type="Embed" ProgID="ChemDraw.Document.6.0" ShapeID="_x0000_i1036" DrawAspect="Content" ObjectID="_1639491093" r:id="rId12"/>
              </w:object>
            </w:r>
          </w:p>
        </w:tc>
        <w:tc>
          <w:tcPr>
            <w:tcW w:w="3150" w:type="dxa"/>
            <w:tcBorders>
              <w:top w:val="single" w:sz="2" w:space="0" w:color="auto"/>
              <w:left w:val="single" w:sz="2" w:space="0" w:color="auto"/>
              <w:bottom w:val="single" w:sz="2" w:space="0" w:color="auto"/>
              <w:right w:val="single" w:sz="2" w:space="0" w:color="auto"/>
            </w:tcBorders>
            <w:shd w:val="clear" w:color="auto" w:fill="auto"/>
            <w:vAlign w:val="center"/>
          </w:tcPr>
          <w:p w:rsidR="008E40B0" w:rsidRPr="006C0CD4" w:rsidRDefault="008E40B0" w:rsidP="009856D1">
            <w:pPr>
              <w:jc w:val="center"/>
              <w:rPr>
                <w:rFonts w:ascii="Helvetica" w:hAnsi="Helvetica"/>
              </w:rPr>
            </w:pPr>
            <w:bookmarkStart w:id="0" w:name="_GoBack"/>
            <w:bookmarkEnd w:id="0"/>
          </w:p>
        </w:tc>
      </w:tr>
      <w:tr w:rsidR="008E40B0" w:rsidRPr="006C0CD4" w:rsidTr="00993C10">
        <w:tc>
          <w:tcPr>
            <w:tcW w:w="394" w:type="dxa"/>
            <w:shd w:val="clear" w:color="auto" w:fill="auto"/>
            <w:vAlign w:val="center"/>
          </w:tcPr>
          <w:p w:rsidR="008E40B0" w:rsidRPr="006C0CD4" w:rsidRDefault="008E40B0" w:rsidP="008E40B0">
            <w:pPr>
              <w:jc w:val="both"/>
              <w:rPr>
                <w:rFonts w:ascii="Helvetica" w:hAnsi="Helvetica"/>
              </w:rPr>
            </w:pPr>
          </w:p>
        </w:tc>
        <w:tc>
          <w:tcPr>
            <w:tcW w:w="4214" w:type="dxa"/>
            <w:shd w:val="clear" w:color="auto" w:fill="auto"/>
            <w:vAlign w:val="center"/>
          </w:tcPr>
          <w:p w:rsidR="008E40B0" w:rsidRPr="006C0CD4" w:rsidRDefault="008E40B0" w:rsidP="008E40B0">
            <w:pPr>
              <w:jc w:val="both"/>
              <w:rPr>
                <w:rFonts w:ascii="Helvetica" w:hAnsi="Helvetica"/>
              </w:rPr>
            </w:pPr>
          </w:p>
        </w:tc>
        <w:tc>
          <w:tcPr>
            <w:tcW w:w="3150" w:type="dxa"/>
            <w:tcBorders>
              <w:top w:val="single" w:sz="2" w:space="0" w:color="auto"/>
              <w:bottom w:val="single" w:sz="2" w:space="0" w:color="auto"/>
            </w:tcBorders>
            <w:shd w:val="clear" w:color="auto" w:fill="auto"/>
            <w:vAlign w:val="center"/>
          </w:tcPr>
          <w:p w:rsidR="008E40B0" w:rsidRPr="006C0CD4" w:rsidRDefault="008E40B0" w:rsidP="00993C10">
            <w:pPr>
              <w:jc w:val="center"/>
              <w:rPr>
                <w:rFonts w:ascii="Helvetica" w:hAnsi="Helvetica"/>
              </w:rPr>
            </w:pPr>
          </w:p>
        </w:tc>
      </w:tr>
      <w:tr w:rsidR="008E40B0" w:rsidRPr="006C0CD4" w:rsidTr="009856D1">
        <w:trPr>
          <w:trHeight w:val="2160"/>
        </w:trPr>
        <w:tc>
          <w:tcPr>
            <w:tcW w:w="394" w:type="dxa"/>
            <w:shd w:val="clear" w:color="auto" w:fill="auto"/>
            <w:vAlign w:val="center"/>
          </w:tcPr>
          <w:p w:rsidR="008E40B0" w:rsidRPr="006C0CD4" w:rsidRDefault="008E40B0" w:rsidP="008E40B0">
            <w:pPr>
              <w:jc w:val="both"/>
              <w:rPr>
                <w:rFonts w:ascii="Helvetica" w:hAnsi="Helvetica"/>
              </w:rPr>
            </w:pPr>
            <w:r w:rsidRPr="006C0CD4">
              <w:rPr>
                <w:rFonts w:ascii="Helvetica" w:hAnsi="Helvetica"/>
              </w:rPr>
              <w:t>3)</w:t>
            </w:r>
          </w:p>
        </w:tc>
        <w:tc>
          <w:tcPr>
            <w:tcW w:w="4214" w:type="dxa"/>
            <w:tcBorders>
              <w:right w:val="single" w:sz="2" w:space="0" w:color="auto"/>
            </w:tcBorders>
            <w:shd w:val="clear" w:color="auto" w:fill="auto"/>
            <w:vAlign w:val="center"/>
          </w:tcPr>
          <w:p w:rsidR="008E40B0" w:rsidRPr="00342900" w:rsidRDefault="008415E8" w:rsidP="008E40B0">
            <w:pPr>
              <w:jc w:val="both"/>
            </w:pPr>
            <w:r>
              <w:object w:dxaOrig="2979" w:dyaOrig="878">
                <v:shape id="_x0000_i1038" type="#_x0000_t75" style="width:149.25pt;height:44.25pt" o:ole="">
                  <v:imagedata r:id="rId13" o:title=""/>
                </v:shape>
                <o:OLEObject Type="Embed" ProgID="ChemDraw.Document.6.0" ShapeID="_x0000_i1038" DrawAspect="Content" ObjectID="_1639491094" r:id="rId14"/>
              </w:object>
            </w:r>
          </w:p>
        </w:tc>
        <w:tc>
          <w:tcPr>
            <w:tcW w:w="3150" w:type="dxa"/>
            <w:tcBorders>
              <w:top w:val="single" w:sz="2" w:space="0" w:color="auto"/>
              <w:left w:val="single" w:sz="2" w:space="0" w:color="auto"/>
              <w:bottom w:val="single" w:sz="2" w:space="0" w:color="auto"/>
              <w:right w:val="single" w:sz="2" w:space="0" w:color="auto"/>
            </w:tcBorders>
            <w:shd w:val="clear" w:color="auto" w:fill="auto"/>
            <w:vAlign w:val="center"/>
          </w:tcPr>
          <w:p w:rsidR="008E40B0" w:rsidRPr="006C0CD4" w:rsidRDefault="008E40B0" w:rsidP="009856D1">
            <w:pPr>
              <w:jc w:val="center"/>
              <w:rPr>
                <w:rFonts w:ascii="Helvetica" w:hAnsi="Helvetica"/>
              </w:rPr>
            </w:pPr>
          </w:p>
        </w:tc>
      </w:tr>
      <w:tr w:rsidR="008E40B0" w:rsidRPr="006C0CD4" w:rsidTr="00993C10">
        <w:tc>
          <w:tcPr>
            <w:tcW w:w="394" w:type="dxa"/>
            <w:shd w:val="clear" w:color="auto" w:fill="auto"/>
            <w:vAlign w:val="center"/>
          </w:tcPr>
          <w:p w:rsidR="008E40B0" w:rsidRPr="006C0CD4" w:rsidRDefault="008E40B0" w:rsidP="008E40B0">
            <w:pPr>
              <w:jc w:val="both"/>
              <w:rPr>
                <w:rFonts w:ascii="Helvetica" w:hAnsi="Helvetica"/>
              </w:rPr>
            </w:pPr>
          </w:p>
        </w:tc>
        <w:tc>
          <w:tcPr>
            <w:tcW w:w="4214" w:type="dxa"/>
            <w:shd w:val="clear" w:color="auto" w:fill="auto"/>
            <w:vAlign w:val="center"/>
          </w:tcPr>
          <w:p w:rsidR="008E40B0" w:rsidRPr="006C0CD4" w:rsidRDefault="008E40B0" w:rsidP="008E40B0">
            <w:pPr>
              <w:jc w:val="both"/>
              <w:rPr>
                <w:rFonts w:ascii="Helvetica" w:hAnsi="Helvetica"/>
              </w:rPr>
            </w:pPr>
          </w:p>
        </w:tc>
        <w:tc>
          <w:tcPr>
            <w:tcW w:w="3150" w:type="dxa"/>
            <w:tcBorders>
              <w:top w:val="single" w:sz="2" w:space="0" w:color="auto"/>
              <w:bottom w:val="single" w:sz="2" w:space="0" w:color="auto"/>
            </w:tcBorders>
            <w:shd w:val="clear" w:color="auto" w:fill="auto"/>
            <w:vAlign w:val="center"/>
          </w:tcPr>
          <w:p w:rsidR="008E40B0" w:rsidRPr="006C0CD4" w:rsidRDefault="008E40B0" w:rsidP="00993C10">
            <w:pPr>
              <w:jc w:val="center"/>
              <w:rPr>
                <w:rFonts w:ascii="Helvetica" w:hAnsi="Helvetica"/>
              </w:rPr>
            </w:pPr>
          </w:p>
        </w:tc>
      </w:tr>
      <w:tr w:rsidR="008E40B0" w:rsidRPr="006C0CD4" w:rsidTr="009856D1">
        <w:trPr>
          <w:trHeight w:val="2160"/>
        </w:trPr>
        <w:tc>
          <w:tcPr>
            <w:tcW w:w="394" w:type="dxa"/>
            <w:shd w:val="clear" w:color="auto" w:fill="auto"/>
            <w:vAlign w:val="center"/>
          </w:tcPr>
          <w:p w:rsidR="008E40B0" w:rsidRPr="006C0CD4" w:rsidRDefault="008E40B0" w:rsidP="008E40B0">
            <w:pPr>
              <w:jc w:val="both"/>
              <w:rPr>
                <w:rFonts w:ascii="Helvetica" w:hAnsi="Helvetica"/>
              </w:rPr>
            </w:pPr>
            <w:r w:rsidRPr="006C0CD4">
              <w:rPr>
                <w:rFonts w:ascii="Helvetica" w:hAnsi="Helvetica"/>
              </w:rPr>
              <w:t>4)</w:t>
            </w:r>
          </w:p>
        </w:tc>
        <w:tc>
          <w:tcPr>
            <w:tcW w:w="4214" w:type="dxa"/>
            <w:tcBorders>
              <w:right w:val="single" w:sz="2" w:space="0" w:color="auto"/>
            </w:tcBorders>
            <w:shd w:val="clear" w:color="auto" w:fill="auto"/>
            <w:vAlign w:val="center"/>
          </w:tcPr>
          <w:p w:rsidR="008E40B0" w:rsidRDefault="008415E8" w:rsidP="008E40B0">
            <w:pPr>
              <w:jc w:val="both"/>
            </w:pPr>
            <w:r>
              <w:object w:dxaOrig="2515" w:dyaOrig="674">
                <v:shape id="_x0000_i1043" type="#_x0000_t75" style="width:126pt;height:33.75pt" o:ole="">
                  <v:imagedata r:id="rId15" o:title=""/>
                </v:shape>
                <o:OLEObject Type="Embed" ProgID="ChemDraw.Document.6.0" ShapeID="_x0000_i1043" DrawAspect="Content" ObjectID="_1639491095" r:id="rId16"/>
              </w:object>
            </w:r>
          </w:p>
          <w:p w:rsidR="008415E8" w:rsidRPr="008415E8" w:rsidRDefault="008415E8" w:rsidP="008415E8">
            <w:pPr>
              <w:jc w:val="center"/>
              <w:rPr>
                <w:rFonts w:ascii="Helvetica" w:hAnsi="Helvetica" w:cs="Helvetica"/>
              </w:rPr>
            </w:pPr>
            <w:r w:rsidRPr="008415E8">
              <w:rPr>
                <w:rFonts w:ascii="Helvetica" w:hAnsi="Helvetica" w:cs="Helvetica"/>
              </w:rPr>
              <w:t>Hint: reductive amination</w:t>
            </w:r>
          </w:p>
        </w:tc>
        <w:tc>
          <w:tcPr>
            <w:tcW w:w="3150" w:type="dxa"/>
            <w:tcBorders>
              <w:top w:val="single" w:sz="2" w:space="0" w:color="auto"/>
              <w:left w:val="single" w:sz="2" w:space="0" w:color="auto"/>
              <w:bottom w:val="single" w:sz="2" w:space="0" w:color="auto"/>
              <w:right w:val="single" w:sz="2" w:space="0" w:color="auto"/>
            </w:tcBorders>
            <w:shd w:val="clear" w:color="auto" w:fill="auto"/>
            <w:vAlign w:val="center"/>
          </w:tcPr>
          <w:p w:rsidR="00993C10" w:rsidRPr="006C0CD4" w:rsidRDefault="00993C10" w:rsidP="009856D1">
            <w:pPr>
              <w:jc w:val="center"/>
              <w:rPr>
                <w:rFonts w:ascii="Helvetica" w:hAnsi="Helvetica"/>
              </w:rPr>
            </w:pPr>
          </w:p>
        </w:tc>
      </w:tr>
    </w:tbl>
    <w:p w:rsidR="008E40B0" w:rsidRPr="00CC4D1D" w:rsidRDefault="008E40B0" w:rsidP="008E40B0">
      <w:pPr>
        <w:jc w:val="both"/>
        <w:rPr>
          <w:rFonts w:ascii="Helvetica" w:hAnsi="Helvetica"/>
        </w:rPr>
      </w:pPr>
    </w:p>
    <w:sectPr w:rsidR="008E40B0" w:rsidRPr="00CC4D1D" w:rsidSect="008E40B0">
      <w:headerReference w:type="default" r:id="rId17"/>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2A9" w:rsidRDefault="008222A9">
      <w:r>
        <w:separator/>
      </w:r>
    </w:p>
  </w:endnote>
  <w:endnote w:type="continuationSeparator" w:id="0">
    <w:p w:rsidR="008222A9" w:rsidRDefault="0082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Garamond-Italic">
    <w:panose1 w:val="00000000000000000000"/>
    <w:charset w:val="00"/>
    <w:family w:val="roman"/>
    <w:notTrueType/>
    <w:pitch w:val="default"/>
    <w:sig w:usb0="00000003" w:usb1="00000000" w:usb2="00000000" w:usb3="00000000" w:csb0="00000001" w:csb1="00000000"/>
  </w:font>
  <w:font w:name="AGKDPD+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337" w:rsidRDefault="00840337" w:rsidP="008E40B0">
    <w:pPr>
      <w:pStyle w:val="Footer"/>
      <w:jc w:val="center"/>
    </w:pPr>
    <w:r>
      <w:t xml:space="preserve">Reduction - </w:t>
    </w:r>
    <w:r>
      <w:rPr>
        <w:rStyle w:val="PageNumber"/>
      </w:rPr>
      <w:fldChar w:fldCharType="begin"/>
    </w:r>
    <w:r>
      <w:rPr>
        <w:rStyle w:val="PageNumber"/>
      </w:rPr>
      <w:instrText xml:space="preserve"> PAGE </w:instrText>
    </w:r>
    <w:r>
      <w:rPr>
        <w:rStyle w:val="PageNumber"/>
      </w:rPr>
      <w:fldChar w:fldCharType="separate"/>
    </w:r>
    <w:r w:rsidR="008415E8">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2A9" w:rsidRDefault="008222A9">
      <w:r>
        <w:separator/>
      </w:r>
    </w:p>
  </w:footnote>
  <w:footnote w:type="continuationSeparator" w:id="0">
    <w:p w:rsidR="008222A9" w:rsidRDefault="00822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337" w:rsidRDefault="00840337">
    <w:pPr>
      <w:pStyle w:val="Header"/>
      <w:tabs>
        <w:tab w:val="clear" w:pos="4320"/>
      </w:tabs>
    </w:pPr>
    <w:r>
      <w:t>CHE 311 L</w:t>
    </w:r>
    <w:r>
      <w:tab/>
      <w:t>Northern Kentucky University</w:t>
    </w:r>
  </w:p>
  <w:p w:rsidR="00840337" w:rsidRPr="0061361F" w:rsidRDefault="00840337" w:rsidP="008E4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285C"/>
    <w:multiLevelType w:val="hybridMultilevel"/>
    <w:tmpl w:val="BCDA881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79259B"/>
    <w:multiLevelType w:val="multilevel"/>
    <w:tmpl w:val="DEA63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pos w:val="sectEnd"/>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61F"/>
    <w:rsid w:val="00022698"/>
    <w:rsid w:val="00165901"/>
    <w:rsid w:val="00301EBE"/>
    <w:rsid w:val="003324F2"/>
    <w:rsid w:val="0061361F"/>
    <w:rsid w:val="008222A9"/>
    <w:rsid w:val="00840337"/>
    <w:rsid w:val="008415E8"/>
    <w:rsid w:val="008E40B0"/>
    <w:rsid w:val="009856D1"/>
    <w:rsid w:val="00993C10"/>
    <w:rsid w:val="00AE4E85"/>
    <w:rsid w:val="00DF5DC9"/>
    <w:rsid w:val="00FC5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oNotEmbedSmartTags/>
  <w:decimalSymbol w:val="."/>
  <w:listSeparator w:val=","/>
  <w14:docId w14:val="0F2DF7F1"/>
  <w14:defaultImageDpi w14:val="300"/>
  <w15:chartTrackingRefBased/>
  <w15:docId w15:val="{52726BA6-898B-445D-AE30-7A06805A6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Helvetica" w:hAnsi="Helvetica"/>
      <w:b/>
      <w:sz w:val="24"/>
    </w:rPr>
  </w:style>
  <w:style w:type="paragraph" w:styleId="Header">
    <w:name w:val="header"/>
    <w:basedOn w:val="Normal"/>
    <w:rsid w:val="0061361F"/>
    <w:pPr>
      <w:tabs>
        <w:tab w:val="center" w:pos="4320"/>
        <w:tab w:val="right" w:pos="8640"/>
      </w:tabs>
    </w:pPr>
  </w:style>
  <w:style w:type="paragraph" w:styleId="Footer">
    <w:name w:val="footer"/>
    <w:basedOn w:val="Normal"/>
    <w:semiHidden/>
    <w:rsid w:val="0061361F"/>
    <w:pPr>
      <w:tabs>
        <w:tab w:val="center" w:pos="4320"/>
        <w:tab w:val="right" w:pos="8640"/>
      </w:tabs>
    </w:pPr>
  </w:style>
  <w:style w:type="character" w:styleId="PageNumber">
    <w:name w:val="page number"/>
    <w:basedOn w:val="DefaultParagraphFont"/>
    <w:rsid w:val="0061361F"/>
  </w:style>
  <w:style w:type="table" w:styleId="TableGrid">
    <w:name w:val="Table Grid"/>
    <w:basedOn w:val="TableNormal"/>
    <w:rsid w:val="00750FE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30C9"/>
    <w:rPr>
      <w:rFonts w:ascii="Lucida Grande" w:hAnsi="Lucida Grande"/>
      <w:sz w:val="18"/>
      <w:szCs w:val="18"/>
    </w:rPr>
  </w:style>
  <w:style w:type="paragraph" w:styleId="NormalWeb">
    <w:name w:val="Normal (Web)"/>
    <w:basedOn w:val="Normal"/>
    <w:uiPriority w:val="99"/>
    <w:semiHidden/>
    <w:unhideWhenUsed/>
    <w:rsid w:val="003B61EE"/>
    <w:pPr>
      <w:overflowPunct/>
      <w:autoSpaceDE/>
      <w:autoSpaceDN/>
      <w:adjustRightInd/>
      <w:spacing w:before="100" w:beforeAutospacing="1" w:after="100" w:afterAutospacing="1"/>
      <w:textAlignment w:val="auto"/>
    </w:pPr>
    <w:rPr>
      <w:sz w:val="24"/>
      <w:szCs w:val="24"/>
      <w:lang w:eastAsia="zh-CN"/>
    </w:rPr>
  </w:style>
  <w:style w:type="character" w:customStyle="1" w:styleId="googqs-tidbit-0">
    <w:name w:val="goog_qs-tidbit-0"/>
    <w:rsid w:val="00F61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B1C1C-8A1A-4C32-B119-FEB4BCD7A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Hydrolysis of Nitriles to Carboxylic Acid</vt:lpstr>
    </vt:vector>
  </TitlesOfParts>
  <Company>Northern Kentucky University</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Hydrolysis of Nitriles to Carboxylic Acid</dc:title>
  <dc:subject/>
  <dc:creator>brad</dc:creator>
  <cp:keywords/>
  <cp:lastModifiedBy>Kc Russell</cp:lastModifiedBy>
  <cp:revision>3</cp:revision>
  <cp:lastPrinted>2008-02-06T18:36:00Z</cp:lastPrinted>
  <dcterms:created xsi:type="dcterms:W3CDTF">2020-01-02T21:35:00Z</dcterms:created>
  <dcterms:modified xsi:type="dcterms:W3CDTF">2020-01-02T22:22:00Z</dcterms:modified>
</cp:coreProperties>
</file>